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EC" w:rsidRPr="005D0AEC" w:rsidRDefault="005D0AEC" w:rsidP="005D0AEC">
      <w:pPr>
        <w:jc w:val="center"/>
        <w:rPr>
          <w:b/>
        </w:rPr>
      </w:pPr>
      <w:r w:rsidRPr="005D0AEC">
        <w:rPr>
          <w:b/>
        </w:rPr>
        <w:t>System Level Security Policy (SLSP)</w:t>
      </w:r>
    </w:p>
    <w:p w:rsidR="005D0AEC" w:rsidRPr="005D0AEC" w:rsidRDefault="005D0AEC" w:rsidP="005D0AEC">
      <w:pPr>
        <w:jc w:val="center"/>
        <w:rPr>
          <w:b/>
        </w:rPr>
      </w:pPr>
      <w:r w:rsidRPr="005D0AEC">
        <w:rPr>
          <w:b/>
        </w:rPr>
        <w:t xml:space="preserve">For the </w:t>
      </w:r>
      <w:r w:rsidR="005A365C">
        <w:rPr>
          <w:b/>
        </w:rPr>
        <w:t>&lt;&lt;Project Name&gt;&gt;</w:t>
      </w:r>
      <w:r w:rsidRPr="005D0AEC">
        <w:rPr>
          <w:b/>
        </w:rPr>
        <w:t xml:space="preserve"> database</w:t>
      </w:r>
    </w:p>
    <w:p w:rsidR="005D0AEC" w:rsidRDefault="005D0AEC"/>
    <w:p w:rsidR="005D0AEC" w:rsidRPr="005D0AEC" w:rsidRDefault="0035649B" w:rsidP="005D0AEC">
      <w:pPr>
        <w:jc w:val="center"/>
        <w:rPr>
          <w:b/>
        </w:rPr>
      </w:pPr>
      <w:r>
        <w:rPr>
          <w:b/>
        </w:rPr>
        <w:t xml:space="preserve">Version </w:t>
      </w:r>
      <w:r w:rsidR="00711A2C">
        <w:rPr>
          <w:b/>
        </w:rPr>
        <w:t>1</w:t>
      </w:r>
      <w:r w:rsidR="005D0AEC" w:rsidRPr="005D0AEC">
        <w:rPr>
          <w:b/>
        </w:rPr>
        <w:t xml:space="preserve"> – </w:t>
      </w:r>
      <w:r w:rsidR="008D0FC4">
        <w:rPr>
          <w:b/>
        </w:rPr>
        <w:t>22-Nov</w:t>
      </w:r>
      <w:r w:rsidR="00711A2C">
        <w:rPr>
          <w:b/>
        </w:rPr>
        <w:t>-2018</w:t>
      </w:r>
    </w:p>
    <w:p w:rsidR="005D0AEC" w:rsidRDefault="005D0AEC"/>
    <w:p w:rsidR="00D13D5A" w:rsidRDefault="00D13D5A" w:rsidP="00D13D5A">
      <w:pPr>
        <w:pStyle w:val="Heading3"/>
      </w:pPr>
      <w:r>
        <w:t>Document History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713"/>
        <w:gridCol w:w="1985"/>
        <w:gridCol w:w="3106"/>
      </w:tblGrid>
      <w:tr w:rsidR="00D13D5A" w:rsidRPr="006F401C" w:rsidTr="003676C4">
        <w:tc>
          <w:tcPr>
            <w:tcW w:w="1101" w:type="dxa"/>
            <w:shd w:val="clear" w:color="auto" w:fill="F3F3F3"/>
            <w:vAlign w:val="center"/>
          </w:tcPr>
          <w:p w:rsidR="00D13D5A" w:rsidRPr="002618E5" w:rsidRDefault="00D13D5A" w:rsidP="00D13D5A">
            <w:pPr>
              <w:pStyle w:val="Heading4"/>
            </w:pPr>
            <w:r>
              <w:t>Version</w:t>
            </w:r>
          </w:p>
        </w:tc>
        <w:tc>
          <w:tcPr>
            <w:tcW w:w="1713" w:type="dxa"/>
            <w:shd w:val="clear" w:color="auto" w:fill="F3F3F3"/>
            <w:vAlign w:val="center"/>
          </w:tcPr>
          <w:p w:rsidR="00D13D5A" w:rsidRPr="002618E5" w:rsidRDefault="00D13D5A" w:rsidP="00D13D5A">
            <w:pPr>
              <w:pStyle w:val="Heading4"/>
            </w:pPr>
            <w:r w:rsidRPr="002618E5">
              <w:t>Date</w:t>
            </w:r>
          </w:p>
        </w:tc>
        <w:tc>
          <w:tcPr>
            <w:tcW w:w="1985" w:type="dxa"/>
            <w:shd w:val="clear" w:color="auto" w:fill="F3F3F3"/>
            <w:vAlign w:val="center"/>
          </w:tcPr>
          <w:p w:rsidR="00D13D5A" w:rsidRPr="002618E5" w:rsidRDefault="00D13D5A" w:rsidP="00D13D5A">
            <w:pPr>
              <w:pStyle w:val="Heading4"/>
            </w:pPr>
            <w:r>
              <w:t xml:space="preserve">Version </w:t>
            </w:r>
            <w:r w:rsidRPr="002618E5">
              <w:t>Author</w:t>
            </w:r>
            <w:r>
              <w:t>(s) and project roles</w:t>
            </w:r>
          </w:p>
        </w:tc>
        <w:tc>
          <w:tcPr>
            <w:tcW w:w="3106" w:type="dxa"/>
            <w:shd w:val="clear" w:color="auto" w:fill="F3F3F3"/>
            <w:vAlign w:val="center"/>
          </w:tcPr>
          <w:p w:rsidR="00D13D5A" w:rsidRPr="002618E5" w:rsidRDefault="00D13D5A" w:rsidP="00D13D5A">
            <w:pPr>
              <w:pStyle w:val="Heading4"/>
            </w:pPr>
            <w:r w:rsidRPr="002618E5">
              <w:t>Reason</w:t>
            </w:r>
          </w:p>
        </w:tc>
      </w:tr>
      <w:tr w:rsidR="00D13D5A" w:rsidRPr="006F401C" w:rsidTr="003676C4">
        <w:tc>
          <w:tcPr>
            <w:tcW w:w="1101" w:type="dxa"/>
            <w:vAlign w:val="center"/>
          </w:tcPr>
          <w:p w:rsidR="00D13D5A" w:rsidRDefault="00D13D5A" w:rsidP="00D13D5A">
            <w:r>
              <w:t>1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D13D5A" w:rsidRPr="006F401C" w:rsidRDefault="008D0FC4" w:rsidP="009A6E10">
            <w:r>
              <w:t>22-Nov</w:t>
            </w:r>
            <w:r w:rsidR="00711A2C">
              <w:t>-2018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13D5A" w:rsidRDefault="003676C4" w:rsidP="00D13D5A">
            <w:r>
              <w:t>Allan Walker</w:t>
            </w:r>
          </w:p>
          <w:p w:rsidR="003676C4" w:rsidRPr="006F401C" w:rsidRDefault="003676C4" w:rsidP="00D13D5A">
            <w:r>
              <w:t>CDMA Developer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D13D5A" w:rsidRPr="006F401C" w:rsidRDefault="00D13D5A" w:rsidP="00D13D5A">
            <w:pPr>
              <w:numPr>
                <w:ilvl w:val="0"/>
                <w:numId w:val="8"/>
              </w:numPr>
              <w:spacing w:line="276" w:lineRule="auto"/>
              <w:ind w:left="459"/>
            </w:pPr>
            <w:r>
              <w:t xml:space="preserve">Initial creation </w:t>
            </w:r>
          </w:p>
        </w:tc>
      </w:tr>
    </w:tbl>
    <w:p w:rsidR="00D13D5A" w:rsidRDefault="00D13D5A"/>
    <w:p w:rsidR="00D13D5A" w:rsidRDefault="00D13D5A"/>
    <w:p w:rsidR="005D0AEC" w:rsidRDefault="005D0AEC">
      <w:r>
        <w:t>Introduction</w:t>
      </w:r>
    </w:p>
    <w:p w:rsidR="007B331D" w:rsidRDefault="005D0AEC">
      <w:r>
        <w:t>This System Level Security policy will help to demonstrate</w:t>
      </w:r>
      <w:r w:rsidR="007B331D">
        <w:t xml:space="preserve"> an understanding of information governance risks and commitment to address the security and confidentiality needs of the </w:t>
      </w:r>
      <w:r w:rsidR="005A365C">
        <w:t>&lt;&lt;Project Name&gt;&gt;</w:t>
      </w:r>
      <w:r w:rsidR="00C20806">
        <w:t xml:space="preserve"> study</w:t>
      </w:r>
      <w:r w:rsidR="007B331D">
        <w:t>.</w:t>
      </w:r>
    </w:p>
    <w:p w:rsidR="007B331D" w:rsidRDefault="007B331D"/>
    <w:p w:rsidR="007B331D" w:rsidRDefault="007B331D">
      <w:r>
        <w:t xml:space="preserve">It will contain a considered and specific view of the range of security policy and management issues relevant to the </w:t>
      </w:r>
      <w:r w:rsidR="005A365C">
        <w:t>&lt;&lt;Project Name&gt;&gt;</w:t>
      </w:r>
      <w:r w:rsidR="0057136A">
        <w:t xml:space="preserve"> </w:t>
      </w:r>
      <w:r w:rsidR="00C20806">
        <w:t>Study</w:t>
      </w:r>
      <w:r>
        <w:t>.</w:t>
      </w:r>
    </w:p>
    <w:p w:rsidR="007B331D" w:rsidRDefault="007B331D"/>
    <w:p w:rsidR="007B331D" w:rsidRPr="007B331D" w:rsidRDefault="007B331D">
      <w:pPr>
        <w:rPr>
          <w:rFonts w:ascii="Arial" w:hAnsi="Arial" w:cs="Arial"/>
          <w:b/>
        </w:rPr>
      </w:pPr>
      <w:r w:rsidRPr="007B331D">
        <w:rPr>
          <w:rFonts w:ascii="Arial" w:hAnsi="Arial" w:cs="Arial"/>
          <w:b/>
        </w:rPr>
        <w:t>System Details</w:t>
      </w:r>
    </w:p>
    <w:p w:rsidR="007B331D" w:rsidRDefault="007B331D" w:rsidP="007B331D">
      <w:pPr>
        <w:numPr>
          <w:ilvl w:val="0"/>
          <w:numId w:val="1"/>
        </w:numPr>
      </w:pPr>
      <w:r>
        <w:t xml:space="preserve">The system shall be known as the </w:t>
      </w:r>
      <w:r w:rsidR="005A365C">
        <w:t>&lt;&lt;Project Name&gt;&gt;</w:t>
      </w:r>
      <w:r w:rsidR="0057136A">
        <w:t xml:space="preserve"> </w:t>
      </w:r>
      <w:r w:rsidR="00C20806">
        <w:t>Study</w:t>
      </w:r>
      <w:r>
        <w:t xml:space="preserve"> database.</w:t>
      </w:r>
    </w:p>
    <w:p w:rsidR="007B331D" w:rsidRDefault="007B331D" w:rsidP="007B331D">
      <w:pPr>
        <w:numPr>
          <w:ilvl w:val="0"/>
          <w:numId w:val="1"/>
        </w:numPr>
      </w:pPr>
      <w:r>
        <w:t xml:space="preserve">The system’s responsible owner shall be Chief Investigator of the </w:t>
      </w:r>
      <w:r w:rsidR="005A365C">
        <w:t>&lt;&lt;Project Name&gt;&gt;</w:t>
      </w:r>
      <w:r w:rsidR="0057136A">
        <w:t xml:space="preserve"> </w:t>
      </w:r>
      <w:r w:rsidR="00C20806">
        <w:t>Study</w:t>
      </w:r>
      <w:r>
        <w:t>.</w:t>
      </w:r>
    </w:p>
    <w:p w:rsidR="007B331D" w:rsidRDefault="007B331D" w:rsidP="007B331D">
      <w:pPr>
        <w:numPr>
          <w:ilvl w:val="0"/>
          <w:numId w:val="1"/>
        </w:numPr>
      </w:pPr>
      <w:r>
        <w:t xml:space="preserve">The system’s </w:t>
      </w:r>
      <w:proofErr w:type="spellStart"/>
      <w:r>
        <w:t>Caldicott</w:t>
      </w:r>
      <w:proofErr w:type="spellEnd"/>
      <w:r>
        <w:t xml:space="preserve"> Guardian shall be NHS Lothian’s </w:t>
      </w:r>
      <w:proofErr w:type="spellStart"/>
      <w:r>
        <w:t>Caldicott</w:t>
      </w:r>
      <w:proofErr w:type="spellEnd"/>
      <w:r>
        <w:t xml:space="preserve"> Guardian.</w:t>
      </w:r>
    </w:p>
    <w:p w:rsidR="007B331D" w:rsidRDefault="007B331D"/>
    <w:p w:rsidR="007B331D" w:rsidRPr="007B331D" w:rsidRDefault="007B331D">
      <w:pPr>
        <w:rPr>
          <w:rFonts w:ascii="Arial" w:hAnsi="Arial"/>
          <w:b/>
          <w:bCs/>
        </w:rPr>
      </w:pPr>
      <w:r w:rsidRPr="007B331D">
        <w:rPr>
          <w:rFonts w:ascii="Arial" w:hAnsi="Arial"/>
          <w:b/>
          <w:bCs/>
        </w:rPr>
        <w:t>System Security</w:t>
      </w:r>
    </w:p>
    <w:p w:rsidR="008D0FC4" w:rsidRDefault="007B331D" w:rsidP="00E85ED6">
      <w:pPr>
        <w:numPr>
          <w:ilvl w:val="0"/>
          <w:numId w:val="2"/>
        </w:numPr>
      </w:pPr>
      <w:r>
        <w:t>Security of the system</w:t>
      </w:r>
      <w:r w:rsidR="0040271C">
        <w:t xml:space="preserve"> shall be governed by the ECTU</w:t>
      </w:r>
      <w:r>
        <w:t xml:space="preserve"> </w:t>
      </w:r>
      <w:r w:rsidR="008D0FC4">
        <w:t>SOPs.</w:t>
      </w:r>
    </w:p>
    <w:p w:rsidR="00E85ED6" w:rsidRDefault="00E85ED6" w:rsidP="00E85ED6">
      <w:pPr>
        <w:numPr>
          <w:ilvl w:val="0"/>
          <w:numId w:val="2"/>
        </w:numPr>
      </w:pPr>
      <w:r>
        <w:t>The system’s responsible security manager shall be the head of the Data Management Systems team within Edinburgh Clinical Trials Unit.</w:t>
      </w:r>
    </w:p>
    <w:p w:rsidR="00E85ED6" w:rsidRDefault="00E85ED6" w:rsidP="00E85ED6">
      <w:pPr>
        <w:numPr>
          <w:ilvl w:val="0"/>
          <w:numId w:val="2"/>
        </w:numPr>
      </w:pPr>
      <w:r>
        <w:t>The security manager duties shall include</w:t>
      </w:r>
      <w:r w:rsidR="002922BD">
        <w:t>:</w:t>
      </w:r>
    </w:p>
    <w:p w:rsidR="002922BD" w:rsidRDefault="002922BD" w:rsidP="002922BD">
      <w:pPr>
        <w:numPr>
          <w:ilvl w:val="1"/>
          <w:numId w:val="2"/>
        </w:numPr>
      </w:pPr>
      <w:r>
        <w:t>Paper-based sections of the system</w:t>
      </w:r>
    </w:p>
    <w:p w:rsidR="002922BD" w:rsidRDefault="002922BD" w:rsidP="002922BD">
      <w:pPr>
        <w:numPr>
          <w:ilvl w:val="2"/>
          <w:numId w:val="2"/>
        </w:numPr>
      </w:pPr>
      <w:r>
        <w:t xml:space="preserve">Ensuring </w:t>
      </w:r>
      <w:r w:rsidR="0023676B">
        <w:t>confidential</w:t>
      </w:r>
      <w:r>
        <w:t xml:space="preserve"> and personal data is stored securely in a lockable cabinet.</w:t>
      </w:r>
    </w:p>
    <w:p w:rsidR="002922BD" w:rsidRDefault="002922BD" w:rsidP="002922BD">
      <w:pPr>
        <w:numPr>
          <w:ilvl w:val="2"/>
          <w:numId w:val="2"/>
        </w:numPr>
      </w:pPr>
      <w:r>
        <w:t>Ensuring procedures are in place to provide appropriate training for accessing and storing personal and confidential data.</w:t>
      </w:r>
    </w:p>
    <w:p w:rsidR="002922BD" w:rsidRDefault="002922BD" w:rsidP="002922BD">
      <w:pPr>
        <w:numPr>
          <w:ilvl w:val="1"/>
          <w:numId w:val="2"/>
        </w:numPr>
      </w:pPr>
      <w:r>
        <w:t>Electronic sections of the system</w:t>
      </w:r>
    </w:p>
    <w:p w:rsidR="002922BD" w:rsidRDefault="0096217F" w:rsidP="002922BD">
      <w:pPr>
        <w:numPr>
          <w:ilvl w:val="2"/>
          <w:numId w:val="2"/>
        </w:numPr>
      </w:pPr>
      <w:r>
        <w:t>Ensure new users are added appropriately to the system.</w:t>
      </w:r>
    </w:p>
    <w:p w:rsidR="0096217F" w:rsidRDefault="0096217F" w:rsidP="002922BD">
      <w:pPr>
        <w:numPr>
          <w:ilvl w:val="2"/>
          <w:numId w:val="2"/>
        </w:numPr>
      </w:pPr>
      <w:r>
        <w:t>Ensure procedures are in place to provide appropriate training for users.</w:t>
      </w:r>
    </w:p>
    <w:p w:rsidR="0096217F" w:rsidRDefault="0096217F" w:rsidP="002922BD">
      <w:pPr>
        <w:numPr>
          <w:ilvl w:val="2"/>
          <w:numId w:val="2"/>
        </w:numPr>
      </w:pPr>
      <w:r>
        <w:t>Ensure that access to the system is limited</w:t>
      </w:r>
      <w:r w:rsidR="00CC27D9">
        <w:t xml:space="preserve"> only to those users who have a current, identified need to access the system.</w:t>
      </w:r>
    </w:p>
    <w:p w:rsidR="00CC27D9" w:rsidRDefault="00CC27D9" w:rsidP="00CC27D9">
      <w:pPr>
        <w:numPr>
          <w:ilvl w:val="0"/>
          <w:numId w:val="2"/>
        </w:numPr>
      </w:pPr>
      <w:r>
        <w:t>The system shall incorporate the following security measures</w:t>
      </w:r>
    </w:p>
    <w:p w:rsidR="00CC27D9" w:rsidRDefault="00CC27D9" w:rsidP="00CC27D9">
      <w:pPr>
        <w:numPr>
          <w:ilvl w:val="1"/>
          <w:numId w:val="2"/>
        </w:numPr>
      </w:pPr>
      <w:r>
        <w:t>Physical security measures.</w:t>
      </w:r>
    </w:p>
    <w:p w:rsidR="00CC27D9" w:rsidRDefault="00CC27D9" w:rsidP="00CC27D9">
      <w:pPr>
        <w:numPr>
          <w:ilvl w:val="2"/>
          <w:numId w:val="2"/>
        </w:numPr>
      </w:pPr>
      <w:r>
        <w:t xml:space="preserve">Access to the ECTU Offices is via an electronic keypad.  Confidential </w:t>
      </w:r>
      <w:r w:rsidR="00AF784C">
        <w:t xml:space="preserve">paperwork is located in a staffed office.  The cabinet </w:t>
      </w:r>
      <w:r w:rsidR="0023676B">
        <w:t>within</w:t>
      </w:r>
      <w:r w:rsidR="00AF784C">
        <w:t xml:space="preserve"> this office is also locked when not in use.</w:t>
      </w:r>
    </w:p>
    <w:p w:rsidR="00AF784C" w:rsidRDefault="00AF784C" w:rsidP="00CC27D9">
      <w:pPr>
        <w:numPr>
          <w:ilvl w:val="2"/>
          <w:numId w:val="2"/>
        </w:numPr>
      </w:pPr>
      <w:r>
        <w:lastRenderedPageBreak/>
        <w:t xml:space="preserve">The database is stored on a SQL Server.  </w:t>
      </w:r>
      <w:r w:rsidR="0010285D">
        <w:t>This is held in a locked server room with access restricted to essential personnel only.</w:t>
      </w:r>
    </w:p>
    <w:p w:rsidR="00AF784C" w:rsidRDefault="00AF784C" w:rsidP="0093778E">
      <w:pPr>
        <w:numPr>
          <w:ilvl w:val="2"/>
          <w:numId w:val="2"/>
        </w:numPr>
      </w:pPr>
      <w:r>
        <w:t xml:space="preserve">The </w:t>
      </w:r>
      <w:r w:rsidR="000A38EA">
        <w:t xml:space="preserve">Web server serving the web-application front end is </w:t>
      </w:r>
      <w:r w:rsidR="00EC1390">
        <w:t xml:space="preserve">similarly </w:t>
      </w:r>
      <w:r w:rsidR="000A38EA">
        <w:t>located on a University</w:t>
      </w:r>
      <w:r w:rsidR="009E2530">
        <w:t xml:space="preserve"> maintained</w:t>
      </w:r>
      <w:r w:rsidR="000A38EA">
        <w:t xml:space="preserve"> se</w:t>
      </w:r>
      <w:r w:rsidR="009E2530">
        <w:t>r</w:t>
      </w:r>
      <w:r w:rsidR="000A38EA">
        <w:t>ver.</w:t>
      </w:r>
      <w:r>
        <w:t xml:space="preserve">  </w:t>
      </w:r>
      <w:r w:rsidR="0010285D">
        <w:t>As before, such servers are held in locked server rooms with access restricted to essential personnel only.</w:t>
      </w:r>
    </w:p>
    <w:p w:rsidR="001147E6" w:rsidRDefault="001147E6" w:rsidP="001147E6">
      <w:pPr>
        <w:numPr>
          <w:ilvl w:val="2"/>
          <w:numId w:val="2"/>
        </w:numPr>
      </w:pPr>
      <w:r>
        <w:t>The Image store is similarly located on a University maintained server.  As before, such servers are held in locked server rooms with access restricted to essential personnel only.</w:t>
      </w:r>
    </w:p>
    <w:p w:rsidR="00AF784C" w:rsidRDefault="00AF784C" w:rsidP="00AF784C">
      <w:pPr>
        <w:numPr>
          <w:ilvl w:val="1"/>
          <w:numId w:val="2"/>
        </w:numPr>
      </w:pPr>
      <w:r>
        <w:t>Logical measures for access control and privilege management</w:t>
      </w:r>
    </w:p>
    <w:p w:rsidR="0057573D" w:rsidRDefault="00AF784C" w:rsidP="00AF784C">
      <w:pPr>
        <w:numPr>
          <w:ilvl w:val="2"/>
          <w:numId w:val="2"/>
        </w:numPr>
      </w:pPr>
      <w:r>
        <w:t xml:space="preserve">Access to the SQL Server database is via </w:t>
      </w:r>
      <w:r w:rsidR="00515F6C">
        <w:t>the application only, with the exception of the study statistician who is granted read-only access to the database</w:t>
      </w:r>
      <w:r>
        <w:t>.  Authentication</w:t>
      </w:r>
      <w:r w:rsidR="00515F6C">
        <w:t xml:space="preserve"> for the statistician</w:t>
      </w:r>
      <w:r>
        <w:t xml:space="preserve"> is provided via the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Edinburgh</w:t>
          </w:r>
        </w:smartTag>
      </w:smartTag>
      <w:r>
        <w:t xml:space="preserve">’s server and authorization to access the database is stored within the SQL Server itself. </w:t>
      </w:r>
      <w:r w:rsidR="0093778E">
        <w:t>Usernames and 8 character alphanumeric passwords are issued to users by the ECTU team. Users are asked to change their password when they first log in.</w:t>
      </w:r>
    </w:p>
    <w:p w:rsidR="001147E6" w:rsidRDefault="0057573D" w:rsidP="00AF784C">
      <w:pPr>
        <w:numPr>
          <w:ilvl w:val="2"/>
          <w:numId w:val="2"/>
        </w:numPr>
      </w:pPr>
      <w:r>
        <w:t>Access to the web application which provides the interface for data entry is controlled by role-based</w:t>
      </w:r>
      <w:r w:rsidR="004E276D">
        <w:t xml:space="preserve"> password protected authentication. </w:t>
      </w:r>
      <w:r w:rsidR="0093778E">
        <w:t xml:space="preserve">Passwords must be at least 8 characters long. </w:t>
      </w:r>
      <w:r w:rsidR="004E276D">
        <w:t>Passwords are stored in the database and are encrypted</w:t>
      </w:r>
    </w:p>
    <w:p w:rsidR="00AF784C" w:rsidRDefault="001147E6" w:rsidP="00AF784C">
      <w:pPr>
        <w:numPr>
          <w:ilvl w:val="2"/>
          <w:numId w:val="2"/>
        </w:numPr>
      </w:pPr>
      <w:r>
        <w:t>Access to the image store is controlled by Windows authentication</w:t>
      </w:r>
      <w:r w:rsidR="004E276D">
        <w:t>.</w:t>
      </w:r>
      <w:r w:rsidR="00AF784C">
        <w:t xml:space="preserve"> </w:t>
      </w:r>
      <w:r>
        <w:t>Images can only be sent to the Image stor</w:t>
      </w:r>
      <w:r w:rsidR="00EA4759">
        <w:t>e via the application. Read-only access is granted to a small number of users who are authenticated via Windows Authentication using their registered Edinburgh University user credentials.</w:t>
      </w:r>
    </w:p>
    <w:p w:rsidR="009E2530" w:rsidRDefault="009E2530" w:rsidP="00AF784C">
      <w:pPr>
        <w:numPr>
          <w:ilvl w:val="2"/>
          <w:numId w:val="2"/>
        </w:numPr>
      </w:pPr>
      <w:r>
        <w:t xml:space="preserve">All data </w:t>
      </w:r>
      <w:r w:rsidR="00650225">
        <w:t>transmission</w:t>
      </w:r>
      <w:r w:rsidR="00C80CA8">
        <w:t xml:space="preserve"> over the internet is </w:t>
      </w:r>
      <w:r w:rsidR="00EC1390">
        <w:t xml:space="preserve">secured by way of </w:t>
      </w:r>
      <w:r>
        <w:t>a Secure Sockets</w:t>
      </w:r>
      <w:r w:rsidR="00EC1390">
        <w:t xml:space="preserve"> authentication and encryption</w:t>
      </w:r>
      <w:r>
        <w:t xml:space="preserve"> Layer</w:t>
      </w:r>
      <w:r w:rsidR="00EC1390">
        <w:t>.</w:t>
      </w:r>
      <w:r w:rsidR="00CA0CC0">
        <w:t xml:space="preserve">  This layer uses a 2048 bit RSA encrypted key.</w:t>
      </w:r>
    </w:p>
    <w:p w:rsidR="005B3F0D" w:rsidRDefault="005B3F0D" w:rsidP="005B3F0D">
      <w:pPr>
        <w:numPr>
          <w:ilvl w:val="1"/>
          <w:numId w:val="2"/>
        </w:numPr>
      </w:pPr>
      <w:r>
        <w:t>Audit</w:t>
      </w:r>
    </w:p>
    <w:p w:rsidR="005B3F0D" w:rsidRDefault="005B3F0D" w:rsidP="005B3F0D">
      <w:pPr>
        <w:numPr>
          <w:ilvl w:val="2"/>
          <w:numId w:val="2"/>
        </w:numPr>
      </w:pPr>
      <w:r>
        <w:t>Paper-based system</w:t>
      </w:r>
    </w:p>
    <w:p w:rsidR="005B3F0D" w:rsidRDefault="00C20806" w:rsidP="005B3F0D">
      <w:pPr>
        <w:numPr>
          <w:ilvl w:val="3"/>
          <w:numId w:val="2"/>
        </w:numPr>
      </w:pPr>
      <w:r>
        <w:t xml:space="preserve">Control of paper based data is </w:t>
      </w:r>
      <w:r w:rsidR="000433CF">
        <w:t>o</w:t>
      </w:r>
      <w:r>
        <w:t>utside the scope of this document</w:t>
      </w:r>
    </w:p>
    <w:p w:rsidR="005B3F0D" w:rsidRDefault="005B3F0D" w:rsidP="005B3F0D">
      <w:pPr>
        <w:numPr>
          <w:ilvl w:val="2"/>
          <w:numId w:val="2"/>
        </w:numPr>
      </w:pPr>
      <w:r>
        <w:t>Electronic system</w:t>
      </w:r>
    </w:p>
    <w:p w:rsidR="005B3F0D" w:rsidRDefault="005B3F0D" w:rsidP="005B3F0D">
      <w:pPr>
        <w:numPr>
          <w:ilvl w:val="3"/>
          <w:numId w:val="2"/>
        </w:numPr>
      </w:pPr>
      <w:r>
        <w:t xml:space="preserve">The </w:t>
      </w:r>
      <w:r w:rsidR="005A365C">
        <w:t>&lt;&lt;Project Name&gt;&gt;</w:t>
      </w:r>
      <w:r w:rsidR="00C20806">
        <w:t xml:space="preserve"> Study</w:t>
      </w:r>
      <w:r>
        <w:t xml:space="preserve"> database provides an audit trail for data modifications following </w:t>
      </w:r>
      <w:r w:rsidR="00A61C02">
        <w:t>ECTU SOP</w:t>
      </w:r>
      <w:r w:rsidR="008D0FC4">
        <w:t>s.</w:t>
      </w:r>
    </w:p>
    <w:p w:rsidR="0035649B" w:rsidRDefault="0035649B" w:rsidP="0035649B"/>
    <w:p w:rsidR="0035649B" w:rsidRDefault="0035649B" w:rsidP="0035649B"/>
    <w:p w:rsidR="0035649B" w:rsidRDefault="003B7269" w:rsidP="0035649B">
      <w:r>
        <w:rPr>
          <w:noProof/>
        </w:rPr>
        <w:lastRenderedPageBreak/>
        <w:drawing>
          <wp:inline distT="0" distB="0" distL="0" distR="0" wp14:anchorId="34E51BB9" wp14:editId="5465638B">
            <wp:extent cx="5276850" cy="4686300"/>
            <wp:effectExtent l="0" t="0" r="0" b="0"/>
            <wp:docPr id="1" name="Picture 1" descr="Database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abaseDiagra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49B" w:rsidRDefault="0035649B" w:rsidP="0035649B"/>
    <w:p w:rsidR="007B331D" w:rsidRDefault="007B331D"/>
    <w:p w:rsidR="005D0AEC" w:rsidRPr="00E91B7F" w:rsidRDefault="005D0AEC">
      <w:pPr>
        <w:rPr>
          <w:rFonts w:ascii="Arial" w:hAnsi="Arial" w:cs="Arial"/>
          <w:b/>
        </w:rPr>
      </w:pPr>
      <w:r w:rsidRPr="00E91B7F">
        <w:rPr>
          <w:rFonts w:ascii="Arial" w:hAnsi="Arial" w:cs="Arial"/>
          <w:b/>
        </w:rPr>
        <w:t xml:space="preserve"> </w:t>
      </w:r>
      <w:r w:rsidR="00E91B7F" w:rsidRPr="00E91B7F">
        <w:rPr>
          <w:rFonts w:ascii="Arial" w:hAnsi="Arial" w:cs="Arial"/>
          <w:b/>
        </w:rPr>
        <w:t>System Management</w:t>
      </w:r>
    </w:p>
    <w:p w:rsidR="00E91B7F" w:rsidRDefault="00E91B7F" w:rsidP="00E91B7F">
      <w:pPr>
        <w:numPr>
          <w:ilvl w:val="0"/>
          <w:numId w:val="3"/>
        </w:numPr>
      </w:pPr>
      <w:r>
        <w:t>The system shall be developed, maintained and implemented by the Data Management team within Edinburgh Clinical Trials unit.</w:t>
      </w:r>
    </w:p>
    <w:p w:rsidR="00E91B7F" w:rsidRDefault="00E91B7F" w:rsidP="00E91B7F">
      <w:pPr>
        <w:numPr>
          <w:ilvl w:val="0"/>
          <w:numId w:val="3"/>
        </w:numPr>
      </w:pPr>
      <w:r>
        <w:t xml:space="preserve">The System shall be used by the </w:t>
      </w:r>
      <w:r w:rsidR="005A365C">
        <w:t>&lt;&lt;Project Name&gt;&gt;</w:t>
      </w:r>
      <w:r w:rsidR="00C20806">
        <w:t xml:space="preserve"> study </w:t>
      </w:r>
      <w:r>
        <w:t>management</w:t>
      </w:r>
      <w:r w:rsidR="001867CD">
        <w:t xml:space="preserve"> </w:t>
      </w:r>
      <w:r>
        <w:t>team</w:t>
      </w:r>
      <w:r w:rsidR="00C4599A">
        <w:t xml:space="preserve"> and by members of the </w:t>
      </w:r>
      <w:r w:rsidR="005A365C">
        <w:t>&lt;&lt;Project Name&gt;&gt;</w:t>
      </w:r>
      <w:r w:rsidR="00C20806">
        <w:t xml:space="preserve"> Study</w:t>
      </w:r>
      <w:r w:rsidR="00C4599A">
        <w:t xml:space="preserve"> research team</w:t>
      </w:r>
      <w:r>
        <w:t xml:space="preserve">.  </w:t>
      </w:r>
      <w:r w:rsidR="00C4599A">
        <w:t xml:space="preserve">The trial management team is based at the Edinburgh Clinical Trials Unit.  </w:t>
      </w:r>
      <w:r w:rsidR="005A365C">
        <w:t>&lt;&lt;Project Name&gt;&gt;</w:t>
      </w:r>
      <w:r w:rsidR="00C20806">
        <w:t xml:space="preserve"> study</w:t>
      </w:r>
      <w:r w:rsidR="00C4599A">
        <w:t xml:space="preserve"> Research team membe</w:t>
      </w:r>
      <w:r w:rsidR="008D0FC4">
        <w:t>rs are located at participating</w:t>
      </w:r>
      <w:r w:rsidR="00C4599A">
        <w:t xml:space="preserve"> sites.</w:t>
      </w:r>
    </w:p>
    <w:p w:rsidR="00E91B7F" w:rsidRDefault="00945579">
      <w:pPr>
        <w:rPr>
          <w:rFonts w:ascii="Arial" w:hAnsi="Arial" w:cs="Arial"/>
          <w:b/>
        </w:rPr>
      </w:pPr>
      <w:r>
        <w:br w:type="page"/>
      </w:r>
      <w:r w:rsidR="00E91B7F" w:rsidRPr="00E91B7F">
        <w:rPr>
          <w:rFonts w:ascii="Arial" w:hAnsi="Arial" w:cs="Arial"/>
          <w:b/>
        </w:rPr>
        <w:lastRenderedPageBreak/>
        <w:t>System Design</w:t>
      </w:r>
    </w:p>
    <w:p w:rsidR="001733D9" w:rsidRPr="001733D9" w:rsidRDefault="001733D9" w:rsidP="001733D9">
      <w:pPr>
        <w:numPr>
          <w:ilvl w:val="0"/>
          <w:numId w:val="4"/>
        </w:numPr>
      </w:pPr>
      <w:r w:rsidRPr="001733D9">
        <w:t>Description</w:t>
      </w:r>
    </w:p>
    <w:p w:rsidR="00E91B7F" w:rsidRDefault="00C4599A" w:rsidP="001733D9">
      <w:pPr>
        <w:numPr>
          <w:ilvl w:val="1"/>
          <w:numId w:val="4"/>
        </w:numPr>
      </w:pPr>
      <w:r>
        <w:t xml:space="preserve">Members of the </w:t>
      </w:r>
      <w:r w:rsidR="005A365C">
        <w:t>&lt;&lt;Project Name&gt;&gt;</w:t>
      </w:r>
      <w:r w:rsidR="00C20806">
        <w:t xml:space="preserve"> Study</w:t>
      </w:r>
      <w:r>
        <w:t xml:space="preserve"> research team enter data directly into the trial database via a web-based front-end application</w:t>
      </w:r>
      <w:r w:rsidR="0072306F">
        <w:t xml:space="preserve">. </w:t>
      </w:r>
      <w:r w:rsidR="001867CD">
        <w:t xml:space="preserve">  </w:t>
      </w:r>
      <w:r>
        <w:t>Research team members at each site are responsible for entering the data for that site into the system.</w:t>
      </w:r>
      <w:r w:rsidR="000433CF">
        <w:t xml:space="preserve"> The Edinburgh PI is responsible for entering details obtained from analysing scan data.</w:t>
      </w:r>
      <w:r>
        <w:t xml:space="preserve"> </w:t>
      </w:r>
      <w:r w:rsidR="00165C18">
        <w:t>SAE details</w:t>
      </w:r>
      <w:r w:rsidR="00C20806">
        <w:t>, if recorded,</w:t>
      </w:r>
      <w:r w:rsidR="001867CD">
        <w:t xml:space="preserve"> </w:t>
      </w:r>
      <w:r w:rsidR="00165C18">
        <w:t>are faxed</w:t>
      </w:r>
      <w:r w:rsidR="00E91B7F">
        <w:t xml:space="preserve"> to the </w:t>
      </w:r>
      <w:r>
        <w:t>ACCORD office</w:t>
      </w:r>
      <w:r w:rsidR="0057573D">
        <w:t>.</w:t>
      </w:r>
      <w:r w:rsidR="00E91B7F">
        <w:t xml:space="preserve">  </w:t>
      </w:r>
      <w:r w:rsidR="00945579">
        <w:br/>
      </w:r>
    </w:p>
    <w:p w:rsidR="001733D9" w:rsidRDefault="001733D9" w:rsidP="001733D9">
      <w:pPr>
        <w:numPr>
          <w:ilvl w:val="0"/>
          <w:numId w:val="4"/>
        </w:numPr>
      </w:pPr>
      <w:r>
        <w:t>Unauthorised access prevention</w:t>
      </w:r>
    </w:p>
    <w:p w:rsidR="001733D9" w:rsidRPr="001733D9" w:rsidRDefault="004E276D" w:rsidP="00213459">
      <w:pPr>
        <w:keepNext/>
        <w:keepLines/>
        <w:numPr>
          <w:ilvl w:val="1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>Web browser access to data</w:t>
      </w:r>
    </w:p>
    <w:p w:rsidR="001733D9" w:rsidRDefault="001733D9" w:rsidP="00213459">
      <w:pPr>
        <w:keepNext/>
        <w:keepLines/>
        <w:numPr>
          <w:ilvl w:val="2"/>
          <w:numId w:val="4"/>
        </w:numPr>
        <w:rPr>
          <w:rFonts w:cs="Arial"/>
          <w:szCs w:val="20"/>
        </w:rPr>
      </w:pPr>
      <w:r w:rsidRPr="00CA2E9E">
        <w:rPr>
          <w:rFonts w:cs="Arial"/>
          <w:szCs w:val="20"/>
        </w:rPr>
        <w:t xml:space="preserve">Remote access to data is provided via </w:t>
      </w:r>
      <w:r w:rsidR="004E276D">
        <w:rPr>
          <w:rFonts w:cs="Arial"/>
          <w:szCs w:val="20"/>
        </w:rPr>
        <w:t xml:space="preserve">a </w:t>
      </w:r>
      <w:r w:rsidR="004549E3">
        <w:rPr>
          <w:rFonts w:cs="Arial"/>
          <w:szCs w:val="20"/>
        </w:rPr>
        <w:t xml:space="preserve">user’s </w:t>
      </w:r>
      <w:r w:rsidR="004E276D">
        <w:rPr>
          <w:rFonts w:cs="Arial"/>
          <w:szCs w:val="20"/>
        </w:rPr>
        <w:t>web browser. This</w:t>
      </w:r>
      <w:r w:rsidRPr="00CA2E9E">
        <w:rPr>
          <w:rFonts w:cs="Arial"/>
          <w:szCs w:val="20"/>
        </w:rPr>
        <w:t xml:space="preserve"> ensures that data does not need to leave the physical estate</w:t>
      </w:r>
      <w:r w:rsidR="004E276D">
        <w:rPr>
          <w:rFonts w:cs="Arial"/>
          <w:szCs w:val="20"/>
        </w:rPr>
        <w:t xml:space="preserve">, </w:t>
      </w:r>
      <w:r w:rsidR="004549E3">
        <w:rPr>
          <w:rFonts w:cs="Arial"/>
          <w:szCs w:val="20"/>
        </w:rPr>
        <w:t>and is never stored on the</w:t>
      </w:r>
      <w:r w:rsidR="004E276D">
        <w:rPr>
          <w:rFonts w:cs="Arial"/>
          <w:szCs w:val="20"/>
        </w:rPr>
        <w:t xml:space="preserve"> user’s pc.</w:t>
      </w:r>
      <w:r w:rsidRPr="00CA2E9E">
        <w:rPr>
          <w:rFonts w:cs="Arial"/>
          <w:szCs w:val="20"/>
        </w:rPr>
        <w:t xml:space="preserve"> </w:t>
      </w:r>
      <w:r w:rsidR="004E276D">
        <w:rPr>
          <w:rFonts w:cs="Arial"/>
          <w:szCs w:val="20"/>
        </w:rPr>
        <w:t>All</w:t>
      </w:r>
      <w:r w:rsidRPr="00CA2E9E">
        <w:rPr>
          <w:rFonts w:cs="Arial"/>
          <w:szCs w:val="20"/>
        </w:rPr>
        <w:t xml:space="preserve"> users need to authenticate before being able to access the data.</w:t>
      </w:r>
      <w:r w:rsidR="004E276D">
        <w:rPr>
          <w:rFonts w:cs="Arial"/>
          <w:szCs w:val="20"/>
        </w:rPr>
        <w:t xml:space="preserve"> Data is</w:t>
      </w:r>
      <w:r w:rsidR="004549E3">
        <w:rPr>
          <w:rFonts w:cs="Arial"/>
          <w:szCs w:val="20"/>
        </w:rPr>
        <w:t xml:space="preserve"> encrypted as it travels over the internet.</w:t>
      </w:r>
    </w:p>
    <w:p w:rsidR="00C4599A" w:rsidRPr="00CA2E9E" w:rsidRDefault="00C4599A" w:rsidP="00213459">
      <w:pPr>
        <w:keepNext/>
        <w:keepLines/>
        <w:numPr>
          <w:ilvl w:val="2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The application partitions data according to the role of the researcher.  Site researchers only have access to </w:t>
      </w:r>
      <w:r w:rsidR="00C15B77">
        <w:rPr>
          <w:rFonts w:cs="Arial"/>
          <w:szCs w:val="20"/>
        </w:rPr>
        <w:t>data entered for trial subjects associated with that site.</w:t>
      </w:r>
    </w:p>
    <w:p w:rsidR="001733D9" w:rsidRPr="001733D9" w:rsidRDefault="001733D9" w:rsidP="00DC0106">
      <w:pPr>
        <w:numPr>
          <w:ilvl w:val="1"/>
          <w:numId w:val="4"/>
        </w:numPr>
        <w:rPr>
          <w:rFonts w:cs="Arial"/>
          <w:szCs w:val="20"/>
        </w:rPr>
      </w:pPr>
      <w:r w:rsidRPr="001733D9">
        <w:rPr>
          <w:rFonts w:cs="Arial"/>
          <w:szCs w:val="20"/>
        </w:rPr>
        <w:t>Security Monitoring</w:t>
      </w:r>
    </w:p>
    <w:p w:rsidR="001733D9" w:rsidRPr="00CA1203" w:rsidRDefault="001733D9" w:rsidP="00213459">
      <w:pPr>
        <w:numPr>
          <w:ilvl w:val="2"/>
          <w:numId w:val="4"/>
        </w:numPr>
        <w:rPr>
          <w:rFonts w:cs="Arial"/>
          <w:szCs w:val="20"/>
        </w:rPr>
      </w:pPr>
      <w:r w:rsidRPr="00CA1203">
        <w:rPr>
          <w:rFonts w:cs="Arial"/>
          <w:szCs w:val="20"/>
        </w:rPr>
        <w:t xml:space="preserve">All IT services and the equipment they are hosted upon are remotely scanned on a regular </w:t>
      </w:r>
      <w:r>
        <w:rPr>
          <w:rFonts w:cs="Arial"/>
          <w:szCs w:val="20"/>
        </w:rPr>
        <w:t>basis to assess their security.</w:t>
      </w:r>
    </w:p>
    <w:p w:rsidR="001733D9" w:rsidRDefault="001733D9"/>
    <w:p w:rsidR="001733D9" w:rsidRDefault="00DC0106">
      <w:pPr>
        <w:rPr>
          <w:rFonts w:ascii="Arial" w:hAnsi="Arial" w:cs="Arial"/>
          <w:b/>
        </w:rPr>
      </w:pPr>
      <w:r w:rsidRPr="00DC0106">
        <w:rPr>
          <w:rFonts w:ascii="Arial" w:hAnsi="Arial" w:cs="Arial"/>
          <w:b/>
        </w:rPr>
        <w:t>Operational Processes</w:t>
      </w:r>
    </w:p>
    <w:p w:rsidR="00DC0106" w:rsidRDefault="00553F3C" w:rsidP="00DC0106">
      <w:pPr>
        <w:numPr>
          <w:ilvl w:val="0"/>
          <w:numId w:val="6"/>
        </w:numPr>
      </w:pPr>
      <w:r>
        <w:t xml:space="preserve">A unique, unambiguous Subject No is assigned to each subject at the point they were entered into the trial.  </w:t>
      </w:r>
    </w:p>
    <w:p w:rsidR="00553F3C" w:rsidRDefault="00B524AF" w:rsidP="00DC0106">
      <w:pPr>
        <w:numPr>
          <w:ilvl w:val="0"/>
          <w:numId w:val="6"/>
        </w:numPr>
      </w:pPr>
      <w:r>
        <w:t>I</w:t>
      </w:r>
      <w:r w:rsidR="0023676B">
        <w:t>f</w:t>
      </w:r>
      <w:r w:rsidR="00553F3C">
        <w:t xml:space="preserve"> any datasets are transported outside the system they are encrypted using </w:t>
      </w:r>
      <w:r w:rsidR="00B21AE2">
        <w:t xml:space="preserve">an industry standard encryption mechanism.  </w:t>
      </w:r>
    </w:p>
    <w:p w:rsidR="00B21AE2" w:rsidRDefault="00B21AE2" w:rsidP="00DC0106">
      <w:pPr>
        <w:numPr>
          <w:ilvl w:val="0"/>
          <w:numId w:val="6"/>
        </w:numPr>
      </w:pPr>
      <w:r>
        <w:t xml:space="preserve">The authorised users are those members of staff deemed by the ECTU management to be assigned to the </w:t>
      </w:r>
      <w:r w:rsidR="005A365C">
        <w:t>&lt;&lt;Project Name&gt;&gt;</w:t>
      </w:r>
      <w:r w:rsidR="00C20806">
        <w:t xml:space="preserve"> study</w:t>
      </w:r>
      <w:r>
        <w:t>.</w:t>
      </w:r>
    </w:p>
    <w:p w:rsidR="00DC0106" w:rsidRDefault="00DC0106" w:rsidP="00DC0106"/>
    <w:p w:rsidR="00C93E04" w:rsidRPr="00C93E04" w:rsidRDefault="00C93E04" w:rsidP="00DC0106">
      <w:pPr>
        <w:rPr>
          <w:rFonts w:ascii="Arial" w:hAnsi="Arial" w:cs="Arial"/>
          <w:b/>
        </w:rPr>
      </w:pPr>
      <w:r w:rsidRPr="00C93E04">
        <w:rPr>
          <w:rFonts w:ascii="Arial" w:hAnsi="Arial" w:cs="Arial"/>
          <w:b/>
        </w:rPr>
        <w:t>System protection</w:t>
      </w:r>
    </w:p>
    <w:p w:rsidR="00C93E04" w:rsidRPr="00C93E04" w:rsidRDefault="00C93E04" w:rsidP="00C93E04">
      <w:pPr>
        <w:numPr>
          <w:ilvl w:val="0"/>
          <w:numId w:val="7"/>
        </w:numPr>
        <w:rPr>
          <w:rFonts w:cs="Arial"/>
          <w:szCs w:val="20"/>
        </w:rPr>
      </w:pPr>
      <w:r w:rsidRPr="00C93E04">
        <w:rPr>
          <w:rFonts w:cs="Arial"/>
          <w:szCs w:val="20"/>
        </w:rPr>
        <w:t>Back-up and Disaster Recovery Procedures for Computerised Systems</w:t>
      </w:r>
    </w:p>
    <w:p w:rsidR="00C93E04" w:rsidRPr="00C93E04" w:rsidRDefault="008D0FC4" w:rsidP="00C93E04">
      <w:pPr>
        <w:numPr>
          <w:ilvl w:val="1"/>
          <w:numId w:val="7"/>
        </w:numPr>
        <w:rPr>
          <w:rFonts w:cs="Arial"/>
          <w:szCs w:val="20"/>
        </w:rPr>
      </w:pPr>
      <w:r>
        <w:rPr>
          <w:rFonts w:cs="Arial"/>
          <w:szCs w:val="20"/>
        </w:rPr>
        <w:t>Back up and Disaster Recovery is provided by the University of Edinburgh Virtual Server environment.  This mechanism is tested periodically according to ECTU SOPs.</w:t>
      </w:r>
    </w:p>
    <w:p w:rsidR="0077206E" w:rsidRDefault="0077206E" w:rsidP="0077206E">
      <w:pPr>
        <w:numPr>
          <w:ilvl w:val="0"/>
          <w:numId w:val="7"/>
        </w:numPr>
        <w:rPr>
          <w:rFonts w:cs="Arial"/>
          <w:szCs w:val="20"/>
        </w:rPr>
      </w:pPr>
      <w:r>
        <w:rPr>
          <w:rFonts w:cs="Arial"/>
          <w:szCs w:val="20"/>
        </w:rPr>
        <w:t>Data Sources</w:t>
      </w:r>
    </w:p>
    <w:p w:rsidR="0077206E" w:rsidRPr="0077206E" w:rsidRDefault="0077206E" w:rsidP="00DC0106">
      <w:pPr>
        <w:numPr>
          <w:ilvl w:val="1"/>
          <w:numId w:val="7"/>
        </w:numPr>
        <w:rPr>
          <w:rFonts w:cs="Arial"/>
          <w:szCs w:val="20"/>
        </w:rPr>
      </w:pPr>
      <w:r>
        <w:rPr>
          <w:rFonts w:cs="Arial"/>
          <w:szCs w:val="20"/>
        </w:rPr>
        <w:t>Snapshots of the data are taken at fixed times for analysis purposes.</w:t>
      </w:r>
    </w:p>
    <w:p w:rsidR="00C93E04" w:rsidRPr="00C93E04" w:rsidRDefault="00C93E04" w:rsidP="00DC0106">
      <w:pPr>
        <w:rPr>
          <w:rFonts w:ascii="Arial" w:hAnsi="Arial" w:cs="Arial"/>
          <w:b/>
        </w:rPr>
      </w:pPr>
      <w:r w:rsidRPr="00C93E04">
        <w:rPr>
          <w:rFonts w:ascii="Arial" w:hAnsi="Arial" w:cs="Arial"/>
          <w:b/>
        </w:rPr>
        <w:t>System Level Security Policy Ownership</w:t>
      </w:r>
    </w:p>
    <w:p w:rsidR="00C93E04" w:rsidRDefault="00C93E04" w:rsidP="00DC0106">
      <w:r>
        <w:t xml:space="preserve">This SLSP shall be the responsibility of the ECTU Data Management Systems team.  It shall be </w:t>
      </w:r>
      <w:r w:rsidR="0023676B">
        <w:t>reviewed</w:t>
      </w:r>
      <w:r>
        <w:t xml:space="preserve"> whenever the </w:t>
      </w:r>
      <w:r w:rsidR="005A365C">
        <w:t>&lt;&lt;Project Name&gt;&gt;</w:t>
      </w:r>
      <w:r w:rsidR="008D0FC4">
        <w:t xml:space="preserve"> </w:t>
      </w:r>
      <w:r w:rsidR="00C20806">
        <w:t>study</w:t>
      </w:r>
      <w:r>
        <w:t xml:space="preserve"> </w:t>
      </w:r>
      <w:r w:rsidR="0023676B">
        <w:t>system</w:t>
      </w:r>
      <w:r>
        <w:t xml:space="preserve"> or any of </w:t>
      </w:r>
      <w:r w:rsidR="0023676B">
        <w:t>its</w:t>
      </w:r>
      <w:r>
        <w:t xml:space="preserve"> components or processes materially change.  Additionally, it shall </w:t>
      </w:r>
      <w:r w:rsidR="00FB2BC1">
        <w:t xml:space="preserve">be reviewed whenever the </w:t>
      </w:r>
      <w:r>
        <w:t>SOPs it is underpinned by change, or additional SOPs are introduced that affect this policy.</w:t>
      </w:r>
    </w:p>
    <w:p w:rsidR="005855AA" w:rsidRDefault="005855AA" w:rsidP="00DC0106"/>
    <w:p w:rsidR="005855AA" w:rsidRPr="005855AA" w:rsidRDefault="005855AA" w:rsidP="00DC0106">
      <w:pPr>
        <w:rPr>
          <w:rFonts w:ascii="Arial" w:hAnsi="Arial" w:cs="Arial"/>
          <w:b/>
        </w:rPr>
      </w:pPr>
      <w:r w:rsidRPr="005855AA">
        <w:rPr>
          <w:rFonts w:ascii="Arial" w:hAnsi="Arial" w:cs="Arial"/>
          <w:b/>
        </w:rPr>
        <w:t>Data Protection Registration</w:t>
      </w:r>
    </w:p>
    <w:p w:rsidR="005855AA" w:rsidRPr="00DC0106" w:rsidRDefault="005855AA" w:rsidP="00DC0106">
      <w:r>
        <w:t xml:space="preserve">The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Edinburgh</w:t>
          </w:r>
        </w:smartTag>
      </w:smartTag>
      <w:r>
        <w:t xml:space="preserve">’s data protection registration no. is:  </w:t>
      </w:r>
      <w:r>
        <w:rPr>
          <w:rStyle w:val="detailstext1"/>
          <w:rFonts w:ascii="Arial" w:hAnsi="Arial" w:cs="Arial"/>
        </w:rPr>
        <w:t>Z6426984.</w:t>
      </w:r>
    </w:p>
    <w:sectPr w:rsidR="005855AA" w:rsidRPr="00DC01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076" w:rsidRDefault="00F07076">
      <w:r>
        <w:separator/>
      </w:r>
    </w:p>
  </w:endnote>
  <w:endnote w:type="continuationSeparator" w:id="0">
    <w:p w:rsidR="00F07076" w:rsidRDefault="00F0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65C" w:rsidRDefault="005A36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BC1" w:rsidRPr="00D5692D" w:rsidRDefault="005A365C" w:rsidP="005A365C">
    <w:pPr>
      <w:pStyle w:val="Footer"/>
      <w:pBdr>
        <w:top w:val="single" w:sz="4" w:space="1" w:color="auto"/>
      </w:pBdr>
      <w:tabs>
        <w:tab w:val="clear" w:pos="4153"/>
      </w:tabs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 xml:space="preserve">System Level Security Template v. </w:t>
    </w:r>
    <w:r>
      <w:rPr>
        <w:rFonts w:ascii="Arial" w:hAnsi="Arial"/>
        <w:b/>
        <w:sz w:val="16"/>
      </w:rPr>
      <w:t>1 22-Nov-2018</w:t>
    </w:r>
    <w:r>
      <w:rPr>
        <w:rFonts w:ascii="Arial" w:hAnsi="Arial"/>
        <w:b/>
        <w:sz w:val="16"/>
      </w:rPr>
      <w:tab/>
    </w:r>
    <w:bookmarkStart w:id="0" w:name="_GoBack"/>
    <w:bookmarkEnd w:id="0"/>
    <w:r w:rsidR="00FB2BC1" w:rsidRPr="00D5692D">
      <w:rPr>
        <w:rFonts w:ascii="Arial" w:hAnsi="Arial"/>
        <w:b/>
        <w:sz w:val="16"/>
      </w:rPr>
      <w:t xml:space="preserve">Page </w:t>
    </w:r>
    <w:r w:rsidR="00FB2BC1" w:rsidRPr="00D5692D">
      <w:rPr>
        <w:rFonts w:ascii="Arial" w:hAnsi="Arial"/>
        <w:b/>
        <w:sz w:val="16"/>
      </w:rPr>
      <w:fldChar w:fldCharType="begin"/>
    </w:r>
    <w:r w:rsidR="00FB2BC1" w:rsidRPr="00D5692D">
      <w:rPr>
        <w:rFonts w:ascii="Arial" w:hAnsi="Arial"/>
        <w:b/>
        <w:sz w:val="16"/>
      </w:rPr>
      <w:instrText xml:space="preserve"> PAGE </w:instrText>
    </w:r>
    <w:r w:rsidR="00FB2BC1" w:rsidRPr="00D5692D">
      <w:rPr>
        <w:rFonts w:ascii="Arial" w:hAnsi="Arial"/>
        <w:b/>
        <w:sz w:val="16"/>
      </w:rPr>
      <w:fldChar w:fldCharType="separate"/>
    </w:r>
    <w:r>
      <w:rPr>
        <w:rFonts w:ascii="Arial" w:hAnsi="Arial"/>
        <w:b/>
        <w:noProof/>
        <w:sz w:val="16"/>
      </w:rPr>
      <w:t>3</w:t>
    </w:r>
    <w:r w:rsidR="00FB2BC1" w:rsidRPr="00D5692D">
      <w:rPr>
        <w:rFonts w:ascii="Arial" w:hAnsi="Arial"/>
        <w:b/>
        <w:sz w:val="16"/>
      </w:rPr>
      <w:fldChar w:fldCharType="end"/>
    </w:r>
    <w:r w:rsidR="00FB2BC1" w:rsidRPr="00D5692D">
      <w:rPr>
        <w:rFonts w:ascii="Arial" w:hAnsi="Arial"/>
        <w:b/>
        <w:sz w:val="16"/>
      </w:rPr>
      <w:t xml:space="preserve"> of </w:t>
    </w:r>
    <w:r w:rsidR="00FB2BC1" w:rsidRPr="00D5692D">
      <w:rPr>
        <w:rFonts w:ascii="Arial" w:hAnsi="Arial"/>
        <w:b/>
        <w:sz w:val="16"/>
      </w:rPr>
      <w:fldChar w:fldCharType="begin"/>
    </w:r>
    <w:r w:rsidR="00FB2BC1" w:rsidRPr="00D5692D">
      <w:rPr>
        <w:rFonts w:ascii="Arial" w:hAnsi="Arial"/>
        <w:b/>
        <w:sz w:val="16"/>
      </w:rPr>
      <w:instrText xml:space="preserve"> NUMPAGES </w:instrText>
    </w:r>
    <w:r w:rsidR="00FB2BC1" w:rsidRPr="00D5692D">
      <w:rPr>
        <w:rFonts w:ascii="Arial" w:hAnsi="Arial"/>
        <w:b/>
        <w:sz w:val="16"/>
      </w:rPr>
      <w:fldChar w:fldCharType="separate"/>
    </w:r>
    <w:r>
      <w:rPr>
        <w:rFonts w:ascii="Arial" w:hAnsi="Arial"/>
        <w:b/>
        <w:noProof/>
        <w:sz w:val="16"/>
      </w:rPr>
      <w:t>4</w:t>
    </w:r>
    <w:r w:rsidR="00FB2BC1" w:rsidRPr="00D5692D">
      <w:rPr>
        <w:rFonts w:ascii="Arial" w:hAnsi="Arial"/>
        <w:b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65C" w:rsidRDefault="005A36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076" w:rsidRDefault="00F07076">
      <w:r>
        <w:separator/>
      </w:r>
    </w:p>
  </w:footnote>
  <w:footnote w:type="continuationSeparator" w:id="0">
    <w:p w:rsidR="00F07076" w:rsidRDefault="00F07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65C" w:rsidRDefault="005A36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BC1" w:rsidRPr="00D5692D" w:rsidRDefault="005A365C" w:rsidP="00D5692D">
    <w:pPr>
      <w:pStyle w:val="Header"/>
      <w:pBdr>
        <w:bottom w:val="single" w:sz="4" w:space="1" w:color="auto"/>
      </w:pBdr>
      <w:tabs>
        <w:tab w:val="clear" w:pos="4153"/>
      </w:tabs>
      <w:rPr>
        <w:rFonts w:ascii="Arial" w:hAnsi="Arial"/>
        <w:b/>
        <w:sz w:val="16"/>
      </w:rPr>
    </w:pPr>
    <w:r>
      <w:rPr>
        <w:rFonts w:ascii="Arial" w:hAnsi="Arial" w:cs="Arial"/>
        <w:sz w:val="16"/>
        <w:szCs w:val="16"/>
      </w:rPr>
      <w:t>&lt;&lt;Project Name&gt;&gt;</w:t>
    </w:r>
    <w:r w:rsidR="00711A2C">
      <w:rPr>
        <w:rFonts w:ascii="Arial" w:hAnsi="Arial" w:cs="Arial"/>
        <w:sz w:val="16"/>
        <w:szCs w:val="16"/>
      </w:rPr>
      <w:t xml:space="preserve"> </w:t>
    </w:r>
    <w:r w:rsidR="00FB2BC1" w:rsidRPr="00D5692D">
      <w:rPr>
        <w:rFonts w:ascii="Arial" w:hAnsi="Arial"/>
        <w:b/>
        <w:sz w:val="16"/>
      </w:rPr>
      <w:t>– System Level Security Policy</w:t>
    </w:r>
    <w:r w:rsidR="00FB2BC1" w:rsidRPr="00D5692D">
      <w:rPr>
        <w:rFonts w:ascii="Arial" w:hAnsi="Arial"/>
        <w:b/>
        <w:sz w:val="16"/>
      </w:rPr>
      <w:tab/>
      <w:t xml:space="preserve">Last Revision Date </w:t>
    </w:r>
    <w:r w:rsidR="008D0FC4">
      <w:rPr>
        <w:rFonts w:ascii="Arial" w:hAnsi="Arial"/>
        <w:b/>
        <w:sz w:val="16"/>
      </w:rPr>
      <w:t>22-Nov</w:t>
    </w:r>
    <w:r w:rsidR="00711A2C">
      <w:rPr>
        <w:rFonts w:ascii="Arial" w:hAnsi="Arial"/>
        <w:b/>
        <w:sz w:val="16"/>
      </w:rPr>
      <w:t>-2018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65C" w:rsidRDefault="005A36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E1E74"/>
    <w:multiLevelType w:val="hybridMultilevel"/>
    <w:tmpl w:val="010EEA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36A42"/>
    <w:multiLevelType w:val="hybridMultilevel"/>
    <w:tmpl w:val="6ABC10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3A01A9"/>
    <w:multiLevelType w:val="multilevel"/>
    <w:tmpl w:val="D5B0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647654"/>
    <w:multiLevelType w:val="hybridMultilevel"/>
    <w:tmpl w:val="B280582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131B2E"/>
    <w:multiLevelType w:val="hybridMultilevel"/>
    <w:tmpl w:val="B668362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A323F7"/>
    <w:multiLevelType w:val="hybridMultilevel"/>
    <w:tmpl w:val="D5B06F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BC06DE"/>
    <w:multiLevelType w:val="hybridMultilevel"/>
    <w:tmpl w:val="24483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8528D"/>
    <w:multiLevelType w:val="hybridMultilevel"/>
    <w:tmpl w:val="4998C5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R_METADATA_KEY" w:val="22751e66-fe14-496a-bb0c-c15b09e4aeca"/>
  </w:docVars>
  <w:rsids>
    <w:rsidRoot w:val="005D0AEC"/>
    <w:rsid w:val="000433CF"/>
    <w:rsid w:val="00052049"/>
    <w:rsid w:val="000A38EA"/>
    <w:rsid w:val="0010285D"/>
    <w:rsid w:val="001147E6"/>
    <w:rsid w:val="0013276A"/>
    <w:rsid w:val="00135145"/>
    <w:rsid w:val="00165C18"/>
    <w:rsid w:val="001733D9"/>
    <w:rsid w:val="001867CD"/>
    <w:rsid w:val="001926F9"/>
    <w:rsid w:val="00213459"/>
    <w:rsid w:val="00224789"/>
    <w:rsid w:val="0023676B"/>
    <w:rsid w:val="002922BD"/>
    <w:rsid w:val="002D33E9"/>
    <w:rsid w:val="002E642B"/>
    <w:rsid w:val="0030438F"/>
    <w:rsid w:val="00341233"/>
    <w:rsid w:val="0035649B"/>
    <w:rsid w:val="003676C4"/>
    <w:rsid w:val="003B7269"/>
    <w:rsid w:val="003C2CBD"/>
    <w:rsid w:val="0040271C"/>
    <w:rsid w:val="004549E3"/>
    <w:rsid w:val="004810E1"/>
    <w:rsid w:val="004E276D"/>
    <w:rsid w:val="005029A6"/>
    <w:rsid w:val="00515F6C"/>
    <w:rsid w:val="00536909"/>
    <w:rsid w:val="00553F3C"/>
    <w:rsid w:val="0057136A"/>
    <w:rsid w:val="0057573D"/>
    <w:rsid w:val="00583A93"/>
    <w:rsid w:val="005855AA"/>
    <w:rsid w:val="005A365C"/>
    <w:rsid w:val="005B3F0D"/>
    <w:rsid w:val="005D0AEC"/>
    <w:rsid w:val="00650225"/>
    <w:rsid w:val="006948EF"/>
    <w:rsid w:val="006B5E0B"/>
    <w:rsid w:val="00711A2C"/>
    <w:rsid w:val="0072306F"/>
    <w:rsid w:val="00727493"/>
    <w:rsid w:val="00737FEF"/>
    <w:rsid w:val="007536D5"/>
    <w:rsid w:val="0077206E"/>
    <w:rsid w:val="007B331D"/>
    <w:rsid w:val="00843177"/>
    <w:rsid w:val="008C631D"/>
    <w:rsid w:val="008D0FC4"/>
    <w:rsid w:val="008D208A"/>
    <w:rsid w:val="008F0D3B"/>
    <w:rsid w:val="0093778E"/>
    <w:rsid w:val="00943F89"/>
    <w:rsid w:val="00945579"/>
    <w:rsid w:val="0096217F"/>
    <w:rsid w:val="009A6E10"/>
    <w:rsid w:val="009E2530"/>
    <w:rsid w:val="00A15721"/>
    <w:rsid w:val="00A3450A"/>
    <w:rsid w:val="00A34B1E"/>
    <w:rsid w:val="00A61C02"/>
    <w:rsid w:val="00A65902"/>
    <w:rsid w:val="00AF784C"/>
    <w:rsid w:val="00B21AE2"/>
    <w:rsid w:val="00B27979"/>
    <w:rsid w:val="00B405D2"/>
    <w:rsid w:val="00B524AF"/>
    <w:rsid w:val="00B65625"/>
    <w:rsid w:val="00C15B77"/>
    <w:rsid w:val="00C20806"/>
    <w:rsid w:val="00C27EF1"/>
    <w:rsid w:val="00C35B48"/>
    <w:rsid w:val="00C4599A"/>
    <w:rsid w:val="00C80CA8"/>
    <w:rsid w:val="00C93E04"/>
    <w:rsid w:val="00CA0CC0"/>
    <w:rsid w:val="00CC27D9"/>
    <w:rsid w:val="00CE58C5"/>
    <w:rsid w:val="00D13D5A"/>
    <w:rsid w:val="00D5692D"/>
    <w:rsid w:val="00D76B26"/>
    <w:rsid w:val="00D87196"/>
    <w:rsid w:val="00DC0106"/>
    <w:rsid w:val="00E71840"/>
    <w:rsid w:val="00E85ED6"/>
    <w:rsid w:val="00E91B7F"/>
    <w:rsid w:val="00EA4759"/>
    <w:rsid w:val="00EC1390"/>
    <w:rsid w:val="00F07076"/>
    <w:rsid w:val="00FB2BC1"/>
    <w:rsid w:val="00FC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403D7FD5-8CD2-49C7-A737-80F0B66D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3D5A"/>
    <w:pPr>
      <w:spacing w:before="200" w:line="271" w:lineRule="auto"/>
      <w:outlineLvl w:val="2"/>
    </w:pPr>
    <w:rPr>
      <w:rFonts w:ascii="Cambria" w:hAnsi="Cambria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3D5A"/>
    <w:pPr>
      <w:spacing w:before="200" w:line="276" w:lineRule="auto"/>
      <w:outlineLvl w:val="3"/>
    </w:pPr>
    <w:rPr>
      <w:rFonts w:ascii="Cambria" w:hAnsi="Cambria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tailstext1">
    <w:name w:val="detailstext1"/>
    <w:basedOn w:val="DefaultParagraphFont"/>
    <w:rsid w:val="005855AA"/>
    <w:rPr>
      <w:b/>
      <w:bCs/>
      <w:color w:val="000000"/>
      <w:shd w:val="clear" w:color="auto" w:fill="FFFFFF"/>
    </w:rPr>
  </w:style>
  <w:style w:type="paragraph" w:styleId="Header">
    <w:name w:val="header"/>
    <w:basedOn w:val="Normal"/>
    <w:rsid w:val="00D569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5692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3514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13D5A"/>
    <w:rPr>
      <w:rFonts w:ascii="Cambria" w:hAnsi="Cambria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13D5A"/>
    <w:rPr>
      <w:rFonts w:ascii="Cambria" w:hAnsi="Cambria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1053</Words>
  <Characters>5521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System Level Security Policy (SLSP)</vt:lpstr>
    </vt:vector>
  </TitlesOfParts>
  <Company>Desktop Services</Company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Level Security Policy (SLSP)</dc:title>
  <dc:creator>awalker7</dc:creator>
  <cp:lastModifiedBy>WALKER Allan</cp:lastModifiedBy>
  <cp:revision>3</cp:revision>
  <cp:lastPrinted>2016-02-10T09:59:00Z</cp:lastPrinted>
  <dcterms:created xsi:type="dcterms:W3CDTF">2018-11-22T10:34:00Z</dcterms:created>
  <dcterms:modified xsi:type="dcterms:W3CDTF">2018-11-22T10:35:00Z</dcterms:modified>
</cp:coreProperties>
</file>