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33B5" w14:textId="77777777" w:rsidR="00967AC4" w:rsidRPr="00A07E97" w:rsidRDefault="00967AC4" w:rsidP="00967AC4">
      <w:pPr>
        <w:rPr>
          <w:rFonts w:asciiTheme="minorHAnsi" w:hAnsiTheme="minorHAnsi" w:cstheme="minorHAnsi"/>
          <w:b/>
        </w:rPr>
      </w:pPr>
    </w:p>
    <w:p w14:paraId="31966A27" w14:textId="77777777" w:rsidR="00C664C3" w:rsidRDefault="00C664C3" w:rsidP="00967AC4">
      <w:pPr>
        <w:rPr>
          <w:rFonts w:asciiTheme="minorHAnsi" w:hAnsiTheme="minorHAnsi" w:cstheme="minorHAnsi"/>
          <w:b/>
        </w:rPr>
      </w:pPr>
    </w:p>
    <w:p w14:paraId="06B887A4" w14:textId="1819D1E8" w:rsidR="00967AC4" w:rsidRPr="00A07E97" w:rsidRDefault="00967AC4" w:rsidP="00967AC4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5F90F" wp14:editId="21A91590">
                <wp:simplePos x="0" y="0"/>
                <wp:positionH relativeFrom="column">
                  <wp:posOffset>1343751</wp:posOffset>
                </wp:positionH>
                <wp:positionV relativeFrom="paragraph">
                  <wp:posOffset>136269</wp:posOffset>
                </wp:positionV>
                <wp:extent cx="351472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F40A1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8pt,10.75pt" to="382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 w:rsidRPr="00A07E97">
        <w:rPr>
          <w:rFonts w:asciiTheme="minorHAnsi" w:hAnsiTheme="minorHAnsi" w:cstheme="minorHAnsi"/>
          <w:b/>
        </w:rPr>
        <w:t>Name (PRINT)/Role:</w:t>
      </w:r>
    </w:p>
    <w:p w14:paraId="70384CBB" w14:textId="77777777" w:rsidR="00967AC4" w:rsidRPr="00A07E97" w:rsidRDefault="00967AC4" w:rsidP="00967AC4">
      <w:pPr>
        <w:rPr>
          <w:rFonts w:asciiTheme="minorHAnsi" w:hAnsiTheme="minorHAnsi" w:cstheme="minorHAnsi"/>
        </w:rPr>
      </w:pPr>
    </w:p>
    <w:p w14:paraId="3AE49DF1" w14:textId="77777777" w:rsidR="00967AC4" w:rsidRPr="00A07E97" w:rsidRDefault="00967AC4" w:rsidP="00967AC4">
      <w:pPr>
        <w:rPr>
          <w:rFonts w:asciiTheme="minorHAnsi" w:hAnsiTheme="minorHAnsi" w:cstheme="minorHAnsi"/>
          <w:b/>
        </w:rPr>
      </w:pPr>
      <w:r w:rsidRPr="00A07E97">
        <w:rPr>
          <w:rFonts w:asciiTheme="minorHAnsi" w:hAnsiTheme="minorHAnsi" w:cs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5FFAEF" wp14:editId="622A7C10">
                <wp:simplePos x="0" y="0"/>
                <wp:positionH relativeFrom="column">
                  <wp:posOffset>1344386</wp:posOffset>
                </wp:positionH>
                <wp:positionV relativeFrom="paragraph">
                  <wp:posOffset>131445</wp:posOffset>
                </wp:positionV>
                <wp:extent cx="3514725" cy="1905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9AC307" id="Straight Connector 5" o:spid="_x0000_s1026" style="position:absolute;flip:y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85pt,10.35pt" to="382.6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" strokecolor="black [3213]" strokeweight=".5pt">
                <v:stroke dashstyle="3 1" joinstyle="miter"/>
              </v:line>
            </w:pict>
          </mc:Fallback>
        </mc:AlternateContent>
      </w:r>
      <w:r w:rsidRPr="00A07E97">
        <w:rPr>
          <w:rFonts w:asciiTheme="minorHAnsi" w:hAnsiTheme="minorHAnsi" w:cstheme="minorHAnsi"/>
          <w:b/>
        </w:rPr>
        <w:t xml:space="preserve">Start date: </w:t>
      </w:r>
    </w:p>
    <w:p w14:paraId="6F8BF1B4" w14:textId="77D43E05" w:rsidR="00967AC4" w:rsidRDefault="00967AC4">
      <w:pPr>
        <w:rPr>
          <w:rFonts w:asciiTheme="minorHAnsi" w:hAnsiTheme="minorHAnsi" w:cstheme="minorHAnsi"/>
        </w:rPr>
      </w:pPr>
    </w:p>
    <w:p w14:paraId="245C4618" w14:textId="02F9DF5D" w:rsidR="00C664C3" w:rsidRDefault="00C664C3">
      <w:pPr>
        <w:rPr>
          <w:rFonts w:asciiTheme="minorHAnsi" w:hAnsiTheme="minorHAnsi" w:cstheme="minorHAnsi"/>
        </w:rPr>
      </w:pPr>
    </w:p>
    <w:p w14:paraId="46FAA1B1" w14:textId="77777777" w:rsidR="00C664C3" w:rsidRPr="00A07E97" w:rsidRDefault="00C664C3">
      <w:pPr>
        <w:rPr>
          <w:rFonts w:asciiTheme="minorHAnsi" w:hAnsiTheme="minorHAnsi" w:cstheme="minorHAnsi"/>
        </w:rPr>
      </w:pPr>
    </w:p>
    <w:tbl>
      <w:tblPr>
        <w:tblStyle w:val="TableGrid"/>
        <w:tblW w:w="933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263"/>
        <w:gridCol w:w="850"/>
        <w:gridCol w:w="2220"/>
      </w:tblGrid>
      <w:tr w:rsidR="009C7DCE" w:rsidRPr="00A07E97" w14:paraId="6DB0CBCB" w14:textId="77777777" w:rsidTr="0075179F">
        <w:trPr>
          <w:trHeight w:val="425"/>
          <w:jc w:val="center"/>
        </w:trPr>
        <w:tc>
          <w:tcPr>
            <w:tcW w:w="6263" w:type="dxa"/>
            <w:shd w:val="clear" w:color="auto" w:fill="E2EFD9" w:themeFill="accent6" w:themeFillTint="33"/>
            <w:vAlign w:val="center"/>
          </w:tcPr>
          <w:p w14:paraId="66C46759" w14:textId="77777777" w:rsidR="009C7DCE" w:rsidRPr="00A07E97" w:rsidRDefault="009C7DCE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07E97">
              <w:rPr>
                <w:rFonts w:asciiTheme="minorHAnsi" w:hAnsiTheme="minorHAnsi" w:cstheme="minorHAnsi"/>
                <w:b/>
              </w:rPr>
              <w:t>SOP Name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14:paraId="17BD9CF9" w14:textId="77777777" w:rsidR="009C7DCE" w:rsidRPr="00A07E97" w:rsidRDefault="009C7DCE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07E97">
              <w:rPr>
                <w:rFonts w:asciiTheme="minorHAnsi" w:hAnsiTheme="minorHAnsi" w:cstheme="minorHAnsi"/>
                <w:b/>
              </w:rPr>
              <w:t>SOP Version</w:t>
            </w:r>
          </w:p>
        </w:tc>
        <w:tc>
          <w:tcPr>
            <w:tcW w:w="2220" w:type="dxa"/>
            <w:shd w:val="clear" w:color="auto" w:fill="E2EFD9" w:themeFill="accent6" w:themeFillTint="33"/>
            <w:vAlign w:val="center"/>
          </w:tcPr>
          <w:p w14:paraId="603BB58D" w14:textId="77777777" w:rsidR="009C7DCE" w:rsidRPr="00A07E97" w:rsidRDefault="009C7DCE" w:rsidP="0075179F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A07E97">
              <w:rPr>
                <w:rFonts w:asciiTheme="minorHAnsi" w:hAnsiTheme="minorHAnsi" w:cstheme="minorHAnsi"/>
                <w:b/>
              </w:rPr>
              <w:t>*Sign /Date Read</w:t>
            </w:r>
          </w:p>
        </w:tc>
      </w:tr>
      <w:tr w:rsidR="009C7DCE" w:rsidRPr="00A07E97" w14:paraId="4338F340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32872854" w14:textId="77777777" w:rsidR="009C7DCE" w:rsidRPr="00397702" w:rsidRDefault="009C7DCE" w:rsidP="009C7DCE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b/>
                <w:color w:val="70AD47" w:themeColor="accent6"/>
              </w:rPr>
              <w:t>ECTU_SOP_AD_01 Creating and Maintaining Staff training records.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22E27B" w14:textId="77777777" w:rsidR="009C7DCE" w:rsidRPr="00A07E97" w:rsidRDefault="009C7DCE" w:rsidP="009C7DCE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0357327F" w14:textId="40855139" w:rsidR="009C7DCE" w:rsidRPr="00A07E97" w:rsidRDefault="009C7DCE" w:rsidP="009C7DCE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909D5" w:rsidRPr="00A07E97" w14:paraId="56A5EBE7" w14:textId="77777777" w:rsidTr="007C7D4E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7AD8B22B" w14:textId="77777777" w:rsidR="00F909D5" w:rsidRPr="00397702" w:rsidRDefault="00F909D5" w:rsidP="009C7DCE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ECTU_SOP_DM_04 Data Entry Procedures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38063E" w14:textId="77777777" w:rsidR="00F909D5" w:rsidRPr="00A07E97" w:rsidRDefault="00F909D5" w:rsidP="009C7DCE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0E5464A6" w14:textId="77777777" w:rsidR="00F909D5" w:rsidRPr="00A07E97" w:rsidRDefault="00F909D5" w:rsidP="009C7DCE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7C7D4E" w:rsidRPr="00A07E97" w14:paraId="27964647" w14:textId="77777777" w:rsidTr="007C7D4E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3657CE37" w14:textId="77777777" w:rsidR="007C7D4E" w:rsidRPr="00397702" w:rsidRDefault="007C7D4E" w:rsidP="007C7D4E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ECTU_SOP_DM_05 Data Quality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8EF0E4" w14:textId="77777777" w:rsidR="007C7D4E" w:rsidRPr="00A07E97" w:rsidRDefault="007C7D4E" w:rsidP="007C7D4E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</w:tcPr>
          <w:p w14:paraId="43BC3DA9" w14:textId="77777777" w:rsidR="007C7D4E" w:rsidRDefault="007C7D4E" w:rsidP="007C7D4E"/>
        </w:tc>
      </w:tr>
      <w:tr w:rsidR="007C7D4E" w:rsidRPr="00A07E97" w14:paraId="706FA815" w14:textId="77777777" w:rsidTr="007C7D4E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4B12C904" w14:textId="77777777" w:rsidR="007C7D4E" w:rsidRPr="00397702" w:rsidRDefault="007C7D4E" w:rsidP="007C7D4E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ECTU_WPD_DM_W2 Data Cleaning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B67346" w14:textId="77777777" w:rsidR="007C7D4E" w:rsidRPr="00A07E97" w:rsidRDefault="007C7D4E" w:rsidP="007C7D4E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</w:tcPr>
          <w:p w14:paraId="34710F95" w14:textId="77777777" w:rsidR="007C7D4E" w:rsidRDefault="007C7D4E" w:rsidP="007C7D4E"/>
        </w:tc>
      </w:tr>
      <w:tr w:rsidR="00F909D5" w:rsidRPr="00A07E97" w14:paraId="2F8E41DC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44D2D62F" w14:textId="77777777" w:rsidR="00F909D5" w:rsidRPr="00397702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  <w:b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ECTU_SOP_OP_15 Data access Request and Application Management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6FB27F" w14:textId="77777777" w:rsidR="00F909D5" w:rsidRPr="00A07E97" w:rsidRDefault="00F909D5" w:rsidP="00C3624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431FA1C8" w14:textId="77777777" w:rsidR="00F909D5" w:rsidRPr="00A07E97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5694C" w:rsidRPr="00A07E97" w14:paraId="16891119" w14:textId="77777777" w:rsidTr="007C7D4E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7F816458" w14:textId="77777777" w:rsidR="00F5694C" w:rsidRPr="00397702" w:rsidRDefault="00F5694C" w:rsidP="00F5694C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  <w:highlight w:val="yellow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 xml:space="preserve">ECTU_SOP_OP_17 </w:t>
            </w:r>
            <w:r w:rsidRPr="00397702">
              <w:rPr>
                <w:rFonts w:ascii="Calibri" w:hAnsi="Calibri" w:cs="Calibri"/>
                <w:color w:val="70AD47" w:themeColor="accent6"/>
              </w:rPr>
              <w:t>Review of External Reports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F3727D" w14:textId="77777777" w:rsidR="00F5694C" w:rsidRPr="00A07E97" w:rsidRDefault="00F5694C" w:rsidP="00C3624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137BFC41" w14:textId="77777777" w:rsidR="00F5694C" w:rsidRPr="00A07E97" w:rsidRDefault="00F5694C" w:rsidP="00C3624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909D5" w:rsidRPr="00A07E97" w14:paraId="5015954E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7249B0CF" w14:textId="77777777" w:rsidR="00F909D5" w:rsidRPr="00397702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ECTU_SOP_ST_04 Statistical Analysis Plans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0FB19" w14:textId="77777777" w:rsidR="00F909D5" w:rsidRPr="00A07E97" w:rsidRDefault="00F909D5" w:rsidP="00C3624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67DB855" w14:textId="77777777" w:rsidR="00F909D5" w:rsidRPr="00A07E97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909D5" w:rsidRPr="00A07E97" w14:paraId="70899E5A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670DB810" w14:textId="77777777" w:rsidR="00F909D5" w:rsidRPr="00397702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ECTU_SOP_ST_05 Statistical Analysis and Reporting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5B18C7" w14:textId="77777777" w:rsidR="00F909D5" w:rsidRPr="00A07E97" w:rsidRDefault="00F909D5" w:rsidP="00C3624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05D25167" w14:textId="77777777" w:rsidR="00F909D5" w:rsidRPr="00A07E97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909D5" w:rsidRPr="00A07E97" w14:paraId="23A3EEF5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3A1B23E9" w14:textId="77777777" w:rsidR="00F909D5" w:rsidRPr="00397702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ECTU_WPD_ST_W1 General Guidance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3D8287" w14:textId="77777777" w:rsidR="00F909D5" w:rsidRPr="00A07E97" w:rsidRDefault="00F909D5" w:rsidP="00C3624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58C54990" w14:textId="57CBCD06" w:rsidR="00F909D5" w:rsidRPr="00A07E97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909D5" w:rsidRPr="00A07E97" w14:paraId="5D3365DF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6312F815" w14:textId="77777777" w:rsidR="00F909D5" w:rsidRPr="00397702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ECTU_WPD_ST_W2 Statistical Input into Trial and Protocol Design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C4179E" w14:textId="77777777" w:rsidR="00F909D5" w:rsidRPr="00A07E97" w:rsidRDefault="00F909D5" w:rsidP="00C36244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22CAE802" w14:textId="77777777" w:rsidR="00F909D5" w:rsidRPr="00A07E97" w:rsidRDefault="00F909D5" w:rsidP="00C36244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909D5" w:rsidRPr="00A07E97" w14:paraId="65FE8511" w14:textId="77777777" w:rsidTr="00C664C3">
        <w:trPr>
          <w:cantSplit/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14637C19" w14:textId="77777777" w:rsidR="00F909D5" w:rsidRPr="00397702" w:rsidRDefault="00F909D5" w:rsidP="002469D1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ECTU_WPD_ST_W4 Statistical Analysis Plan (SAP) Essentials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9C927D" w14:textId="77777777" w:rsidR="00F909D5" w:rsidRPr="00A07E97" w:rsidRDefault="00F909D5" w:rsidP="002469D1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5CACA338" w14:textId="77777777" w:rsidR="00F909D5" w:rsidRPr="00A07E97" w:rsidRDefault="00F909D5" w:rsidP="002469D1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F909D5" w:rsidRPr="00A07E97" w14:paraId="68CD1D3D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7043C254" w14:textId="77777777" w:rsidR="00F909D5" w:rsidRPr="00397702" w:rsidRDefault="00F909D5" w:rsidP="002469D1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ECTU_WPD_ST_W5 Statistical Analysis and Reporting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82F298" w14:textId="77777777" w:rsidR="00F909D5" w:rsidRPr="00A07E97" w:rsidRDefault="00F909D5" w:rsidP="002469D1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24A1A895" w14:textId="77777777" w:rsidR="00F909D5" w:rsidRPr="00A07E97" w:rsidRDefault="00F909D5" w:rsidP="002469D1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1759675B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172E0A57" w14:textId="2352B62D" w:rsidR="003A221D" w:rsidRPr="00397702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 Central Office POL01 ECTU Social Media Policy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4F6CCB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6E0D82A2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161A6515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4A92BD90" w14:textId="7F2E2889" w:rsidR="003A221D" w:rsidRPr="00397702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ECTU Central Office POL02 - Publication and Acknowledgement Policy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A7F120E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7E48DA2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7B3D4E7B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5F59EF91" w14:textId="28D60004" w:rsidR="003A221D" w:rsidRPr="00397702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 xml:space="preserve">ECTU Central Office POL03-Staff Induction and Training Policy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486AF7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2D3C3EAD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48EEEADC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0E771728" w14:textId="392E7428" w:rsidR="003A221D" w:rsidRPr="00397702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ACCORD CR014 - Suspected Research Misconduct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C00272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262A89A3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7B243F9E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39C217AA" w14:textId="462AFBC5" w:rsidR="003A221D" w:rsidRPr="00397702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b/>
                <w:color w:val="70AD47" w:themeColor="accent6"/>
              </w:rPr>
              <w:t>ACCORD QA008 - Document Version Control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6129E69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7354112F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118853CC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0B0FFDEC" w14:textId="7A099B37" w:rsidR="003A221D" w:rsidRPr="00397702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b/>
                <w:color w:val="70AD47" w:themeColor="accent6"/>
              </w:rPr>
              <w:t>ACCORD POL001 - GCP and SOP Training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8CF736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5DF4C076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036461C4" w14:textId="77777777" w:rsidTr="00C664C3">
        <w:trPr>
          <w:trHeight w:val="425"/>
          <w:jc w:val="center"/>
        </w:trPr>
        <w:tc>
          <w:tcPr>
            <w:tcW w:w="6263" w:type="dxa"/>
            <w:shd w:val="clear" w:color="auto" w:fill="auto"/>
            <w:vAlign w:val="center"/>
          </w:tcPr>
          <w:p w14:paraId="03F50015" w14:textId="5D948756" w:rsidR="003A221D" w:rsidRPr="00397702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b/>
                <w:color w:val="70AD47" w:themeColor="accent6"/>
              </w:rPr>
              <w:t>ACCORD POL003 - Data Protection and Confidentiality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910DECC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shd w:val="clear" w:color="auto" w:fill="auto"/>
            <w:vAlign w:val="center"/>
          </w:tcPr>
          <w:p w14:paraId="474028A7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3B335CC1" w14:textId="77777777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14:paraId="780E379E" w14:textId="2618DFE9" w:rsidR="003A221D" w:rsidRPr="00397702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>ACCORD POL011 -</w:t>
            </w:r>
            <w:r w:rsidRPr="00397702">
              <w:rPr>
                <w:rFonts w:ascii="Calibri" w:hAnsi="Calibri" w:cs="Calibri"/>
                <w:color w:val="70AD47" w:themeColor="accent6"/>
              </w:rPr>
              <w:t>Promoting Equality, Diversity and Inclusion in Health-Related Research Studies</w:t>
            </w:r>
          </w:p>
        </w:tc>
        <w:tc>
          <w:tcPr>
            <w:tcW w:w="850" w:type="dxa"/>
            <w:vAlign w:val="center"/>
          </w:tcPr>
          <w:p w14:paraId="5478A7DA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33CC2EFD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  <w:tr w:rsidR="003A221D" w:rsidRPr="00A07E97" w14:paraId="059B7CBB" w14:textId="77777777" w:rsidTr="0075179F">
        <w:trPr>
          <w:trHeight w:val="425"/>
          <w:jc w:val="center"/>
        </w:trPr>
        <w:tc>
          <w:tcPr>
            <w:tcW w:w="6263" w:type="dxa"/>
            <w:vAlign w:val="center"/>
          </w:tcPr>
          <w:p w14:paraId="6DC35313" w14:textId="36D1E7A2" w:rsidR="003A221D" w:rsidRPr="00397702" w:rsidRDefault="003A221D" w:rsidP="003A221D">
            <w:pPr>
              <w:tabs>
                <w:tab w:val="left" w:pos="2415"/>
              </w:tabs>
              <w:rPr>
                <w:rFonts w:ascii="Calibri" w:hAnsi="Calibri" w:cs="Calibri"/>
                <w:color w:val="70AD47" w:themeColor="accent6"/>
              </w:rPr>
            </w:pPr>
            <w:r w:rsidRPr="00397702">
              <w:rPr>
                <w:rFonts w:asciiTheme="minorHAnsi" w:hAnsiTheme="minorHAnsi" w:cstheme="minorHAnsi"/>
                <w:color w:val="70AD47" w:themeColor="accent6"/>
              </w:rPr>
              <w:t xml:space="preserve">ACCORD POL012 - </w:t>
            </w:r>
            <w:r w:rsidRPr="00397702">
              <w:rPr>
                <w:rFonts w:ascii="Calibri" w:hAnsi="Calibri" w:cs="Calibri"/>
                <w:color w:val="70AD47" w:themeColor="accent6"/>
              </w:rPr>
              <w:t>Data Management Policy</w:t>
            </w:r>
          </w:p>
        </w:tc>
        <w:tc>
          <w:tcPr>
            <w:tcW w:w="850" w:type="dxa"/>
            <w:vAlign w:val="center"/>
          </w:tcPr>
          <w:p w14:paraId="7956EA5F" w14:textId="77777777" w:rsidR="003A221D" w:rsidRPr="00A07E97" w:rsidRDefault="003A221D" w:rsidP="003A221D">
            <w:pPr>
              <w:tabs>
                <w:tab w:val="left" w:pos="2415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0" w:type="dxa"/>
            <w:vAlign w:val="center"/>
          </w:tcPr>
          <w:p w14:paraId="166A4310" w14:textId="77777777" w:rsidR="003A221D" w:rsidRPr="00A07E97" w:rsidRDefault="003A221D" w:rsidP="003A221D">
            <w:pPr>
              <w:tabs>
                <w:tab w:val="left" w:pos="2415"/>
              </w:tabs>
              <w:rPr>
                <w:rFonts w:asciiTheme="minorHAnsi" w:hAnsiTheme="minorHAnsi" w:cstheme="minorHAnsi"/>
              </w:rPr>
            </w:pPr>
          </w:p>
        </w:tc>
      </w:tr>
    </w:tbl>
    <w:p w14:paraId="69B6CC79" w14:textId="77777777" w:rsidR="00677D59" w:rsidRPr="00A07E97" w:rsidRDefault="005E2570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</w:rPr>
        <w:t>*</w:t>
      </w:r>
      <w:r w:rsidR="00F6756D" w:rsidRPr="00A07E97">
        <w:rPr>
          <w:rFonts w:asciiTheme="minorHAnsi" w:hAnsiTheme="minorHAnsi" w:cstheme="minorHAnsi"/>
        </w:rPr>
        <w:t>Confirms as read and understood.</w:t>
      </w:r>
    </w:p>
    <w:p w14:paraId="7FA005BC" w14:textId="77777777" w:rsidR="009C7DCE" w:rsidRDefault="009C7DCE">
      <w:pPr>
        <w:rPr>
          <w:rFonts w:asciiTheme="minorHAnsi" w:hAnsiTheme="minorHAnsi" w:cstheme="minorHAnsi"/>
        </w:rPr>
      </w:pPr>
    </w:p>
    <w:p w14:paraId="3909060B" w14:textId="6EACF539" w:rsidR="007A740A" w:rsidRDefault="007A740A">
      <w:pPr>
        <w:rPr>
          <w:rFonts w:asciiTheme="minorHAnsi" w:hAnsiTheme="minorHAnsi" w:cstheme="minorHAnsi"/>
        </w:rPr>
      </w:pPr>
    </w:p>
    <w:p w14:paraId="7C488995" w14:textId="05D31F54" w:rsidR="00C664C3" w:rsidRDefault="00C664C3">
      <w:pPr>
        <w:rPr>
          <w:rFonts w:asciiTheme="minorHAnsi" w:hAnsiTheme="minorHAnsi" w:cstheme="minorHAnsi"/>
        </w:rPr>
      </w:pPr>
    </w:p>
    <w:p w14:paraId="0F659948" w14:textId="47B628BC" w:rsidR="00C664C3" w:rsidRDefault="00C664C3">
      <w:pPr>
        <w:rPr>
          <w:rFonts w:asciiTheme="minorHAnsi" w:hAnsiTheme="minorHAnsi" w:cstheme="minorHAnsi"/>
        </w:rPr>
      </w:pPr>
    </w:p>
    <w:p w14:paraId="32459C60" w14:textId="338CCDD1" w:rsidR="00C664C3" w:rsidRDefault="00C664C3">
      <w:pPr>
        <w:rPr>
          <w:rFonts w:asciiTheme="minorHAnsi" w:hAnsiTheme="minorHAnsi" w:cstheme="minorHAnsi"/>
        </w:rPr>
      </w:pPr>
    </w:p>
    <w:p w14:paraId="3BC09495" w14:textId="6610E0CF" w:rsidR="00C664C3" w:rsidRDefault="00C664C3">
      <w:pPr>
        <w:rPr>
          <w:rFonts w:asciiTheme="minorHAnsi" w:hAnsiTheme="minorHAnsi" w:cstheme="minorHAnsi"/>
        </w:rPr>
      </w:pPr>
    </w:p>
    <w:p w14:paraId="308D4662" w14:textId="77777777" w:rsidR="00C664C3" w:rsidRDefault="00C664C3">
      <w:pPr>
        <w:rPr>
          <w:rFonts w:asciiTheme="minorHAnsi" w:hAnsiTheme="minorHAnsi" w:cstheme="minorHAnsi"/>
        </w:rPr>
      </w:pPr>
    </w:p>
    <w:p w14:paraId="2C48CCB5" w14:textId="77777777" w:rsidR="00397702" w:rsidRDefault="00397702" w:rsidP="00397702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</w:rPr>
        <w:t xml:space="preserve">This form should be completed with the version read and signed and dated on the date read by the member of staff </w:t>
      </w:r>
      <w:r>
        <w:rPr>
          <w:rFonts w:asciiTheme="minorHAnsi" w:hAnsiTheme="minorHAnsi" w:cstheme="minorHAnsi"/>
        </w:rPr>
        <w:t xml:space="preserve">returning to work </w:t>
      </w:r>
      <w:r w:rsidRPr="00A07E97">
        <w:rPr>
          <w:rFonts w:asciiTheme="minorHAnsi" w:hAnsiTheme="minorHAnsi" w:cstheme="minorHAnsi"/>
        </w:rPr>
        <w:t xml:space="preserve">as confirmation that SOPs have been read and understood. </w:t>
      </w:r>
    </w:p>
    <w:p w14:paraId="7FE1FE5D" w14:textId="77777777" w:rsidR="00397702" w:rsidRDefault="00397702" w:rsidP="00397702">
      <w:pPr>
        <w:rPr>
          <w:rFonts w:asciiTheme="minorHAnsi" w:hAnsiTheme="minorHAnsi" w:cstheme="minorHAnsi"/>
        </w:rPr>
      </w:pPr>
    </w:p>
    <w:p w14:paraId="1BE821FC" w14:textId="77777777" w:rsidR="00397702" w:rsidRPr="00A07E97" w:rsidRDefault="00397702" w:rsidP="00397702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</w:rPr>
        <w:t xml:space="preserve">Those SOPs in </w:t>
      </w:r>
      <w:r w:rsidRPr="00A07E97">
        <w:rPr>
          <w:rFonts w:asciiTheme="minorHAnsi" w:hAnsiTheme="minorHAnsi" w:cstheme="minorHAnsi"/>
          <w:b/>
        </w:rPr>
        <w:t>bold text</w:t>
      </w:r>
      <w:r w:rsidRPr="00A07E97">
        <w:rPr>
          <w:rFonts w:asciiTheme="minorHAnsi" w:hAnsiTheme="minorHAnsi" w:cstheme="minorHAnsi"/>
        </w:rPr>
        <w:t xml:space="preserve"> should be read within the first 2 weeks of </w:t>
      </w:r>
      <w:r>
        <w:rPr>
          <w:rFonts w:asciiTheme="minorHAnsi" w:hAnsiTheme="minorHAnsi" w:cstheme="minorHAnsi"/>
        </w:rPr>
        <w:t>return to work</w:t>
      </w:r>
      <w:r w:rsidRPr="00A07E97">
        <w:rPr>
          <w:rFonts w:asciiTheme="minorHAnsi" w:hAnsiTheme="minorHAnsi" w:cstheme="minorHAnsi"/>
        </w:rPr>
        <w:t>, all other SOPs should be read within 3 months of start date.</w:t>
      </w:r>
    </w:p>
    <w:p w14:paraId="336C7F1D" w14:textId="77777777" w:rsidR="00397702" w:rsidRDefault="00397702" w:rsidP="00397702">
      <w:pPr>
        <w:rPr>
          <w:rFonts w:asciiTheme="minorHAnsi" w:hAnsiTheme="minorHAnsi" w:cstheme="minorHAnsi"/>
        </w:rPr>
      </w:pPr>
    </w:p>
    <w:p w14:paraId="645548B6" w14:textId="77777777" w:rsidR="00397702" w:rsidRPr="00A07E97" w:rsidRDefault="00397702" w:rsidP="00397702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</w:rPr>
        <w:t xml:space="preserve">The individual’s </w:t>
      </w:r>
      <w:r>
        <w:rPr>
          <w:rFonts w:asciiTheme="minorHAnsi" w:hAnsiTheme="minorHAnsi" w:cstheme="minorHAnsi"/>
        </w:rPr>
        <w:t>line manager</w:t>
      </w:r>
      <w:r w:rsidRPr="00A07E97">
        <w:rPr>
          <w:rFonts w:asciiTheme="minorHAnsi" w:hAnsiTheme="minorHAnsi" w:cstheme="minorHAnsi"/>
        </w:rPr>
        <w:t xml:space="preserve"> should ensure that the appropriate SO</w:t>
      </w:r>
      <w:r>
        <w:rPr>
          <w:rFonts w:asciiTheme="minorHAnsi" w:hAnsiTheme="minorHAnsi" w:cstheme="minorHAnsi"/>
        </w:rPr>
        <w:t>Ps are read in a timely manner.</w:t>
      </w:r>
    </w:p>
    <w:p w14:paraId="36D34B67" w14:textId="77777777" w:rsidR="00397702" w:rsidRPr="00A07E97" w:rsidRDefault="00397702" w:rsidP="00397702">
      <w:pPr>
        <w:rPr>
          <w:rFonts w:asciiTheme="minorHAnsi" w:hAnsiTheme="minorHAnsi" w:cstheme="minorHAnsi"/>
        </w:rPr>
      </w:pPr>
    </w:p>
    <w:p w14:paraId="63008DBA" w14:textId="77777777" w:rsidR="00397702" w:rsidRPr="00A07E97" w:rsidRDefault="00397702" w:rsidP="0039770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read receipt on the electronic training record, and email a copy of this </w:t>
      </w:r>
      <w:r w:rsidRPr="00A07E97">
        <w:rPr>
          <w:rFonts w:asciiTheme="minorHAnsi" w:hAnsiTheme="minorHAnsi" w:cstheme="minorHAnsi"/>
        </w:rPr>
        <w:t xml:space="preserve">form </w:t>
      </w:r>
      <w:r>
        <w:rPr>
          <w:rFonts w:asciiTheme="minorHAnsi" w:hAnsiTheme="minorHAnsi" w:cstheme="minorHAnsi"/>
        </w:rPr>
        <w:t xml:space="preserve">to </w:t>
      </w:r>
      <w:hyperlink r:id="rId7" w:history="1">
        <w:r w:rsidRPr="001F4C78">
          <w:rPr>
            <w:rStyle w:val="Hyperlink"/>
            <w:rFonts w:asciiTheme="minorHAnsi" w:hAnsiTheme="minorHAnsi" w:cstheme="minorHAnsi"/>
          </w:rPr>
          <w:t>qa.ectu@ed.ac.uk</w:t>
        </w:r>
      </w:hyperlink>
      <w:r>
        <w:rPr>
          <w:rFonts w:asciiTheme="minorHAnsi" w:hAnsiTheme="minorHAnsi" w:cstheme="minorHAnsi"/>
        </w:rPr>
        <w:t xml:space="preserve"> </w:t>
      </w:r>
    </w:p>
    <w:p w14:paraId="79438A7E" w14:textId="1238E8D4" w:rsidR="00C72775" w:rsidRPr="00A07E97" w:rsidRDefault="00C72775" w:rsidP="00321E05">
      <w:pPr>
        <w:rPr>
          <w:rFonts w:asciiTheme="minorHAnsi" w:hAnsiTheme="minorHAnsi" w:cstheme="minorHAnsi"/>
        </w:rPr>
      </w:pPr>
      <w:r w:rsidRPr="00A07E97">
        <w:rPr>
          <w:rFonts w:asciiTheme="minorHAnsi" w:hAnsiTheme="minorHAnsi" w:cstheme="minorHAnsi"/>
        </w:rPr>
        <w:br w:type="page"/>
      </w:r>
    </w:p>
    <w:p w14:paraId="2F250B2C" w14:textId="77777777" w:rsidR="009C7DCE" w:rsidRPr="00A07E97" w:rsidRDefault="009C7DCE" w:rsidP="009C7DCE">
      <w:pPr>
        <w:rPr>
          <w:rFonts w:asciiTheme="minorHAnsi" w:hAnsiTheme="minorHAnsi" w:cstheme="minorHAnsi"/>
        </w:rPr>
      </w:pPr>
    </w:p>
    <w:p w14:paraId="3B2A5327" w14:textId="77777777" w:rsidR="00C72775" w:rsidRPr="00A07E97" w:rsidRDefault="00C72775" w:rsidP="009C7DCE">
      <w:pPr>
        <w:rPr>
          <w:rFonts w:asciiTheme="minorHAnsi" w:hAnsiTheme="minorHAnsi" w:cstheme="minorHAnsi"/>
        </w:rPr>
      </w:pPr>
    </w:p>
    <w:p w14:paraId="61C4D389" w14:textId="77777777" w:rsidR="00C72775" w:rsidRPr="00A07E97" w:rsidRDefault="00C72775" w:rsidP="00C72775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07E97">
        <w:rPr>
          <w:rFonts w:asciiTheme="minorHAnsi" w:hAnsiTheme="minorHAnsi" w:cstheme="minorHAnsi"/>
          <w:b/>
          <w:color w:val="FF0000"/>
          <w:sz w:val="22"/>
          <w:szCs w:val="22"/>
        </w:rPr>
        <w:t>&lt;&lt;Remove this page from form prior to printing&gt;&gt;</w:t>
      </w:r>
    </w:p>
    <w:p w14:paraId="56F41CD7" w14:textId="77777777" w:rsidR="00C72775" w:rsidRPr="00A07E97" w:rsidRDefault="00C72775" w:rsidP="009C7DCE">
      <w:pPr>
        <w:rPr>
          <w:rFonts w:asciiTheme="minorHAnsi" w:hAnsiTheme="minorHAnsi" w:cstheme="minorHAnsi"/>
        </w:rPr>
      </w:pPr>
    </w:p>
    <w:p w14:paraId="6E03376C" w14:textId="77777777" w:rsidR="00C72775" w:rsidRPr="00A07E97" w:rsidRDefault="00C72775" w:rsidP="009C7DCE">
      <w:pPr>
        <w:rPr>
          <w:rFonts w:asciiTheme="minorHAnsi" w:hAnsiTheme="minorHAnsi" w:cstheme="minorHAnsi"/>
        </w:rPr>
      </w:pPr>
    </w:p>
    <w:p w14:paraId="0C7229D7" w14:textId="77777777" w:rsidR="00C72775" w:rsidRPr="00A07E97" w:rsidRDefault="00C72775" w:rsidP="009C7DCE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1688"/>
        <w:gridCol w:w="5750"/>
      </w:tblGrid>
      <w:tr w:rsidR="00C72775" w:rsidRPr="00A07E97" w14:paraId="4C2C1F8E" w14:textId="77777777" w:rsidTr="00EE0E1C">
        <w:trPr>
          <w:jc w:val="center"/>
        </w:trPr>
        <w:tc>
          <w:tcPr>
            <w:tcW w:w="899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2BBDD79" w14:textId="77777777" w:rsidR="00C72775" w:rsidRPr="00A07E97" w:rsidRDefault="00C7277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7E97">
              <w:rPr>
                <w:rFonts w:asciiTheme="minorHAnsi" w:hAnsiTheme="minorHAnsi" w:cstheme="minorHAnsi"/>
                <w:sz w:val="22"/>
                <w:szCs w:val="22"/>
              </w:rPr>
              <w:t>Document History</w:t>
            </w:r>
          </w:p>
        </w:tc>
      </w:tr>
      <w:tr w:rsidR="00C72775" w:rsidRPr="00A07E97" w14:paraId="61646EDA" w14:textId="77777777" w:rsidTr="00EE0E1C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C3780E" w14:textId="77777777" w:rsidR="00C72775" w:rsidRPr="00A07E97" w:rsidRDefault="00C7277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7E97">
              <w:rPr>
                <w:rFonts w:asciiTheme="minorHAnsi" w:hAnsiTheme="minorHAnsi" w:cstheme="minorHAnsi"/>
                <w:sz w:val="22"/>
                <w:szCs w:val="22"/>
              </w:rPr>
              <w:t>Version No.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E19964" w14:textId="77777777" w:rsidR="00C72775" w:rsidRPr="00A07E97" w:rsidRDefault="00C7277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7E97">
              <w:rPr>
                <w:rFonts w:asciiTheme="minorHAnsi" w:hAnsiTheme="minorHAnsi" w:cstheme="minorHAnsi"/>
                <w:sz w:val="22"/>
                <w:szCs w:val="22"/>
              </w:rPr>
              <w:t>Effective Date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5C63ECF" w14:textId="77777777" w:rsidR="00C72775" w:rsidRPr="00A07E97" w:rsidRDefault="00C7277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A07E97">
              <w:rPr>
                <w:rFonts w:asciiTheme="minorHAnsi" w:hAnsiTheme="minorHAnsi" w:cstheme="minorHAnsi"/>
                <w:sz w:val="22"/>
                <w:szCs w:val="22"/>
              </w:rPr>
              <w:t>Summary of Revisions</w:t>
            </w:r>
          </w:p>
        </w:tc>
      </w:tr>
      <w:tr w:rsidR="00C72775" w:rsidRPr="00A07E97" w14:paraId="02800748" w14:textId="77777777" w:rsidTr="00EE0E1C">
        <w:trPr>
          <w:jc w:val="center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915C" w14:textId="77777777" w:rsidR="00C72775" w:rsidRPr="00E35A85" w:rsidRDefault="00C72775" w:rsidP="00EE0E1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35A85">
              <w:rPr>
                <w:rFonts w:asciiTheme="minorHAnsi" w:hAnsiTheme="minorHAnsi" w:cstheme="minorHAnsi"/>
              </w:rPr>
              <w:t>1.0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7366" w14:textId="13FA7FB1" w:rsidR="00C72775" w:rsidRPr="00E35A85" w:rsidRDefault="00E05465" w:rsidP="005128FA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Oct 2023</w:t>
            </w:r>
          </w:p>
        </w:tc>
        <w:tc>
          <w:tcPr>
            <w:tcW w:w="57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8705B" w14:textId="77777777" w:rsidR="00C72775" w:rsidRDefault="00C7277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 w:rsidRPr="00E35A85">
              <w:rPr>
                <w:rFonts w:asciiTheme="minorHAnsi" w:hAnsiTheme="minorHAnsi" w:cstheme="minorHAnsi"/>
              </w:rPr>
              <w:t>Initial creation</w:t>
            </w:r>
          </w:p>
          <w:p w14:paraId="1B5E0F5C" w14:textId="4EE5A859" w:rsidR="00E05465" w:rsidRPr="00E35A85" w:rsidRDefault="00E0546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 xml:space="preserve">Flexible </w:t>
            </w:r>
            <w:r w:rsidR="00EC1D4C">
              <w:rPr>
                <w:rFonts w:asciiTheme="minorHAnsi" w:hAnsiTheme="minorHAnsi" w:cstheme="minorHAnsi"/>
              </w:rPr>
              <w:t xml:space="preserve">version </w:t>
            </w:r>
            <w:r>
              <w:rPr>
                <w:rFonts w:asciiTheme="minorHAnsi" w:hAnsiTheme="minorHAnsi" w:cstheme="minorHAnsi"/>
              </w:rPr>
              <w:t>to allow variations in the reading list.</w:t>
            </w:r>
            <w:r w:rsidR="00F87AF0">
              <w:rPr>
                <w:rFonts w:asciiTheme="minorHAnsi" w:hAnsiTheme="minorHAnsi" w:cstheme="minorHAnsi"/>
              </w:rPr>
              <w:t xml:space="preserve"> Title to include the department and designation</w:t>
            </w:r>
          </w:p>
        </w:tc>
      </w:tr>
      <w:tr w:rsidR="00C72775" w:rsidRPr="00A07E97" w14:paraId="3B854AEC" w14:textId="77777777" w:rsidTr="00EE0E1C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F3E1" w14:textId="4BE0ED7F" w:rsidR="00C72775" w:rsidRPr="00E35A85" w:rsidRDefault="00397702" w:rsidP="00EE0E1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C45A" w14:textId="6F1DC101" w:rsidR="00C72775" w:rsidRPr="00E35A85" w:rsidRDefault="00397702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Sep 2024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AC7159" w14:textId="1A1FE020" w:rsidR="00C72775" w:rsidRPr="00E35A85" w:rsidRDefault="00397702" w:rsidP="00E35A85">
            <w:pPr>
              <w:rPr>
                <w:rFonts w:asciiTheme="minorHAnsi" w:hAnsiTheme="minorHAnsi" w:cstheme="minorHAnsi"/>
                <w:color w:val="FF0000"/>
              </w:rPr>
            </w:pPr>
            <w:r w:rsidRPr="00397702">
              <w:rPr>
                <w:rFonts w:asciiTheme="minorHAnsi" w:hAnsiTheme="minorHAnsi" w:cstheme="minorHAnsi"/>
              </w:rPr>
              <w:t>Edited text on instructions to follow for read receipts to reflect current processes with the electronic training record.</w:t>
            </w:r>
          </w:p>
        </w:tc>
      </w:tr>
      <w:tr w:rsidR="00C72775" w:rsidRPr="00A07E97" w14:paraId="31287C15" w14:textId="77777777" w:rsidTr="00EE0E1C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0AF7" w14:textId="553A428C" w:rsidR="00C72775" w:rsidRPr="00E35A85" w:rsidRDefault="00C72775" w:rsidP="00EE0E1C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674A" w14:textId="63DAA008" w:rsidR="00C72775" w:rsidRPr="00E35A85" w:rsidRDefault="00C7277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C7F9C" w14:textId="56A06F4C" w:rsidR="00C72775" w:rsidRPr="00E35A85" w:rsidRDefault="00C72775" w:rsidP="00E35A85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C72775" w:rsidRPr="00A07E97" w14:paraId="4A227A11" w14:textId="77777777" w:rsidTr="00176B32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077E" w14:textId="08717E57" w:rsidR="00C72775" w:rsidRPr="00E35A85" w:rsidRDefault="00C72775" w:rsidP="00276452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731F" w14:textId="2B161006" w:rsidR="00C72775" w:rsidRPr="00E35A85" w:rsidRDefault="00C7277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9E39F6" w14:textId="3717E76D" w:rsidR="00C72775" w:rsidRPr="00E35A85" w:rsidRDefault="00C7277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176B32" w:rsidRPr="00A07E97" w14:paraId="63539C3B" w14:textId="77777777" w:rsidTr="00E35A85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C701" w14:textId="1EAE03D9" w:rsidR="00176B32" w:rsidRPr="00E35A85" w:rsidRDefault="00176B32" w:rsidP="00276452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2942" w14:textId="3223B39B" w:rsidR="00176B32" w:rsidRPr="00E35A85" w:rsidRDefault="00176B32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37B626" w14:textId="05088003" w:rsidR="00176B32" w:rsidRPr="00E35A85" w:rsidRDefault="00176B32" w:rsidP="00CF25E0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E35A85" w:rsidRPr="00A07E97" w14:paraId="3D8C9A5B" w14:textId="77777777" w:rsidTr="000450A9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67C4" w14:textId="1B660449" w:rsidR="00E35A85" w:rsidRPr="00E35A85" w:rsidRDefault="00E35A85" w:rsidP="00276452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85FF" w14:textId="7E6247B6" w:rsidR="00E35A85" w:rsidRPr="00E35A85" w:rsidRDefault="00E35A85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B5F87" w14:textId="14D65AB3" w:rsidR="00E35A85" w:rsidRPr="00E35A85" w:rsidRDefault="00E35A85" w:rsidP="00E35A85">
            <w:pPr>
              <w:rPr>
                <w:rFonts w:asciiTheme="minorHAnsi" w:hAnsiTheme="minorHAnsi" w:cstheme="minorHAnsi"/>
              </w:rPr>
            </w:pPr>
          </w:p>
        </w:tc>
      </w:tr>
      <w:tr w:rsidR="000450A9" w:rsidRPr="00A07E97" w14:paraId="0AD92926" w14:textId="77777777" w:rsidTr="00AC750B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6681" w14:textId="6BB188CF" w:rsidR="000450A9" w:rsidRPr="00E35A85" w:rsidRDefault="000450A9" w:rsidP="00276452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4DB5" w14:textId="46169727" w:rsidR="000450A9" w:rsidRDefault="000450A9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3FF61" w14:textId="33BF1F0A" w:rsidR="000450A9" w:rsidRPr="00E35A85" w:rsidRDefault="000450A9" w:rsidP="000450A9">
            <w:pPr>
              <w:rPr>
                <w:rFonts w:asciiTheme="minorHAnsi" w:hAnsiTheme="minorHAnsi" w:cstheme="minorHAnsi"/>
              </w:rPr>
            </w:pPr>
          </w:p>
        </w:tc>
      </w:tr>
      <w:tr w:rsidR="00AC750B" w:rsidRPr="00A07E97" w14:paraId="177E09B8" w14:textId="77777777" w:rsidTr="00EE0E1C">
        <w:trPr>
          <w:jc w:val="center"/>
        </w:trPr>
        <w:tc>
          <w:tcPr>
            <w:tcW w:w="15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C426A" w14:textId="3EC8C107" w:rsidR="00AC750B" w:rsidRDefault="00AC750B" w:rsidP="00276452">
            <w:pPr>
              <w:tabs>
                <w:tab w:val="left" w:pos="3645"/>
              </w:tabs>
              <w:spacing w:after="12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CAB69" w14:textId="186D93B8" w:rsidR="00AC750B" w:rsidRDefault="00AC750B" w:rsidP="00EE0E1C">
            <w:pPr>
              <w:tabs>
                <w:tab w:val="left" w:pos="3645"/>
              </w:tabs>
              <w:spacing w:after="120"/>
              <w:rPr>
                <w:rFonts w:asciiTheme="minorHAnsi" w:hAnsiTheme="minorHAnsi" w:cstheme="minorHAnsi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898E3" w14:textId="14DA5EA5" w:rsidR="00AC750B" w:rsidRDefault="00AC750B" w:rsidP="000450A9">
            <w:pPr>
              <w:rPr>
                <w:rFonts w:asciiTheme="minorHAnsi" w:hAnsiTheme="minorHAnsi" w:cstheme="minorHAnsi"/>
              </w:rPr>
            </w:pPr>
          </w:p>
        </w:tc>
      </w:tr>
    </w:tbl>
    <w:p w14:paraId="594795BC" w14:textId="77777777" w:rsidR="00C72775" w:rsidRPr="00A07E97" w:rsidRDefault="00C72775" w:rsidP="009C7DCE">
      <w:pPr>
        <w:rPr>
          <w:rFonts w:asciiTheme="minorHAnsi" w:hAnsiTheme="minorHAnsi" w:cstheme="minorHAnsi"/>
        </w:rPr>
      </w:pPr>
    </w:p>
    <w:p w14:paraId="2A48287C" w14:textId="77777777" w:rsidR="006250CB" w:rsidRPr="00A07E97" w:rsidRDefault="006250CB">
      <w:pPr>
        <w:rPr>
          <w:rFonts w:asciiTheme="minorHAnsi" w:hAnsiTheme="minorHAnsi" w:cstheme="minorHAnsi"/>
        </w:rPr>
      </w:pPr>
    </w:p>
    <w:sectPr w:rsidR="006250CB" w:rsidRPr="00A07E97" w:rsidSect="00FF1AF1">
      <w:headerReference w:type="default" r:id="rId8"/>
      <w:footerReference w:type="default" r:id="rId9"/>
      <w:pgSz w:w="11906" w:h="16838"/>
      <w:pgMar w:top="1701" w:right="1440" w:bottom="1560" w:left="1276" w:header="567" w:footer="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302B4" w14:textId="77777777" w:rsidR="008C650C" w:rsidRDefault="008C650C" w:rsidP="00E0588C">
      <w:r>
        <w:separator/>
      </w:r>
    </w:p>
  </w:endnote>
  <w:endnote w:type="continuationSeparator" w:id="0">
    <w:p w14:paraId="45D2607F" w14:textId="77777777" w:rsidR="008C650C" w:rsidRDefault="008C650C" w:rsidP="00E0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445B" w14:textId="77777777" w:rsidR="00E0588C" w:rsidRDefault="00E0588C" w:rsidP="00E0588C">
    <w:pPr>
      <w:pStyle w:val="Footer"/>
      <w:tabs>
        <w:tab w:val="clear" w:pos="4513"/>
      </w:tabs>
      <w:jc w:val="center"/>
    </w:pPr>
    <w:r>
      <w:tab/>
    </w:r>
    <w:sdt>
      <w:sdtPr>
        <w:id w:val="-95556219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5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5A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7243" w14:textId="77777777" w:rsidR="008C650C" w:rsidRDefault="008C650C" w:rsidP="00E0588C">
      <w:r>
        <w:separator/>
      </w:r>
    </w:p>
  </w:footnote>
  <w:footnote w:type="continuationSeparator" w:id="0">
    <w:p w14:paraId="6AC0EC40" w14:textId="77777777" w:rsidR="008C650C" w:rsidRDefault="008C650C" w:rsidP="00E05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3402" w:type="dxa"/>
      <w:tblInd w:w="56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275"/>
    </w:tblGrid>
    <w:tr w:rsidR="008C2987" w:rsidRPr="008C2987" w14:paraId="253E91AB" w14:textId="77777777" w:rsidTr="00180495">
      <w:tc>
        <w:tcPr>
          <w:tcW w:w="2127" w:type="dxa"/>
          <w:vAlign w:val="center"/>
        </w:tcPr>
        <w:p w14:paraId="2B42BC51" w14:textId="77777777" w:rsidR="00F77E1B" w:rsidRPr="00786309" w:rsidRDefault="00F77E1B" w:rsidP="00F77E1B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>
            <w:rPr>
              <w:rFonts w:ascii="Calibri" w:eastAsia="Times New Roman" w:hAnsi="Calibri" w:cs="Times New Roman"/>
              <w:color w:val="A6A6A6" w:themeColor="background1" w:themeShade="A6"/>
            </w:rPr>
            <w:t>Document ID</w:t>
          </w:r>
        </w:p>
      </w:tc>
      <w:tc>
        <w:tcPr>
          <w:tcW w:w="1275" w:type="dxa"/>
        </w:tcPr>
        <w:p w14:paraId="3A3F30C4" w14:textId="25B6FE9A" w:rsidR="00F77E1B" w:rsidRPr="008C2987" w:rsidRDefault="00F77E1B" w:rsidP="00F77E1B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 w:rsidRPr="008C2987">
            <w:rPr>
              <w:rFonts w:ascii="Calibri" w:eastAsia="Times New Roman" w:hAnsi="Calibri" w:cs="Times New Roman"/>
            </w:rPr>
            <w:t>QA002</w:t>
          </w:r>
          <w:r w:rsidR="00E05465">
            <w:rPr>
              <w:rFonts w:ascii="Calibri" w:eastAsia="Times New Roman" w:hAnsi="Calibri" w:cs="Times New Roman"/>
            </w:rPr>
            <w:t>z</w:t>
          </w:r>
        </w:p>
      </w:tc>
    </w:tr>
    <w:tr w:rsidR="00F77E1B" w:rsidRPr="00051084" w14:paraId="578661A0" w14:textId="77777777" w:rsidTr="00180495">
      <w:tc>
        <w:tcPr>
          <w:tcW w:w="2127" w:type="dxa"/>
          <w:vAlign w:val="center"/>
        </w:tcPr>
        <w:p w14:paraId="6C670504" w14:textId="77777777" w:rsidR="00F77E1B" w:rsidRPr="00786309" w:rsidRDefault="00F77E1B" w:rsidP="00F77E1B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 w:rsidRPr="00786309">
            <w:rPr>
              <w:rFonts w:ascii="Calibri" w:eastAsia="Times New Roman" w:hAnsi="Calibri" w:cs="Times New Roman"/>
              <w:color w:val="A6A6A6" w:themeColor="background1" w:themeShade="A6"/>
            </w:rPr>
            <w:t>Version No</w:t>
          </w:r>
        </w:p>
      </w:tc>
      <w:tc>
        <w:tcPr>
          <w:tcW w:w="1275" w:type="dxa"/>
        </w:tcPr>
        <w:p w14:paraId="473857A0" w14:textId="4E441D34" w:rsidR="00F77E1B" w:rsidRPr="00786309" w:rsidRDefault="00397702" w:rsidP="000450A9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2</w:t>
          </w:r>
          <w:r w:rsidR="00F77E1B" w:rsidRPr="00786309">
            <w:rPr>
              <w:rFonts w:ascii="Calibri" w:eastAsia="Times New Roman" w:hAnsi="Calibri" w:cs="Times New Roman"/>
            </w:rPr>
            <w:t>.0</w:t>
          </w:r>
          <w:r w:rsidR="00F77E1B">
            <w:rPr>
              <w:rFonts w:ascii="Calibri" w:eastAsia="Times New Roman" w:hAnsi="Calibri" w:cs="Times New Roman"/>
            </w:rPr>
            <w:t xml:space="preserve"> </w:t>
          </w:r>
        </w:p>
      </w:tc>
    </w:tr>
    <w:tr w:rsidR="00F77E1B" w:rsidRPr="00C96055" w14:paraId="51039A55" w14:textId="77777777" w:rsidTr="00180495">
      <w:tc>
        <w:tcPr>
          <w:tcW w:w="2127" w:type="dxa"/>
          <w:vAlign w:val="center"/>
        </w:tcPr>
        <w:p w14:paraId="595C226C" w14:textId="77777777" w:rsidR="00F77E1B" w:rsidRPr="00786309" w:rsidRDefault="00F77E1B" w:rsidP="00F77E1B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  <w:color w:val="A6A6A6" w:themeColor="background1" w:themeShade="A6"/>
            </w:rPr>
          </w:pPr>
          <w:r w:rsidRPr="00786309">
            <w:rPr>
              <w:rFonts w:ascii="Calibri" w:eastAsia="Times New Roman" w:hAnsi="Calibri" w:cs="Times New Roman"/>
              <w:color w:val="A6A6A6" w:themeColor="background1" w:themeShade="A6"/>
            </w:rPr>
            <w:t xml:space="preserve">Effective Date </w:t>
          </w:r>
        </w:p>
      </w:tc>
      <w:tc>
        <w:tcPr>
          <w:tcW w:w="1275" w:type="dxa"/>
        </w:tcPr>
        <w:p w14:paraId="3EA16745" w14:textId="5225E116" w:rsidR="00E05465" w:rsidRPr="00397702" w:rsidRDefault="00397702" w:rsidP="00397702">
          <w:pPr>
            <w:tabs>
              <w:tab w:val="center" w:pos="4513"/>
              <w:tab w:val="right" w:pos="9026"/>
            </w:tabs>
            <w:jc w:val="right"/>
            <w:rPr>
              <w:rFonts w:ascii="Calibri" w:eastAsia="Times New Roman" w:hAnsi="Calibri" w:cs="Times New Roman"/>
            </w:rPr>
          </w:pPr>
          <w:r>
            <w:rPr>
              <w:rFonts w:ascii="Calibri" w:eastAsia="Times New Roman" w:hAnsi="Calibri" w:cs="Times New Roman"/>
            </w:rPr>
            <w:t>13 Sep 2024</w:t>
          </w:r>
        </w:p>
      </w:tc>
    </w:tr>
  </w:tbl>
  <w:p w14:paraId="124487AC" w14:textId="77777777" w:rsidR="00E0588C" w:rsidRDefault="00F77E1B">
    <w:pPr>
      <w:pStyle w:val="Header"/>
    </w:pPr>
    <w:r>
      <w:rPr>
        <w:rFonts w:ascii="Tahoma" w:hAnsi="Tahoma"/>
        <w:noProof/>
        <w:color w:val="339966"/>
        <w:sz w:val="32"/>
        <w:szCs w:val="32"/>
        <w:lang w:eastAsia="en-GB"/>
      </w:rPr>
      <w:drawing>
        <wp:anchor distT="0" distB="0" distL="114300" distR="114300" simplePos="0" relativeHeight="251657216" behindDoc="1" locked="0" layoutInCell="1" allowOverlap="1" wp14:anchorId="100F600E" wp14:editId="38E4B794">
          <wp:simplePos x="0" y="0"/>
          <wp:positionH relativeFrom="column">
            <wp:posOffset>-302931</wp:posOffset>
          </wp:positionH>
          <wp:positionV relativeFrom="paragraph">
            <wp:posOffset>-626158</wp:posOffset>
          </wp:positionV>
          <wp:extent cx="755173" cy="685800"/>
          <wp:effectExtent l="0" t="0" r="6985" b="0"/>
          <wp:wrapNone/>
          <wp:docPr id="11" name="Picture 11" descr="ectu logo no scri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tu logo no scri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73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1B039" w14:textId="77777777" w:rsidR="00C664C3" w:rsidRDefault="00027DAA" w:rsidP="00F77E1B">
    <w:pPr>
      <w:pStyle w:val="Header"/>
      <w:jc w:val="center"/>
      <w:rPr>
        <w:b/>
        <w:sz w:val="48"/>
        <w:szCs w:val="48"/>
      </w:rPr>
    </w:pPr>
    <w:r w:rsidRPr="00E0588C">
      <w:rPr>
        <w:b/>
        <w:sz w:val="48"/>
        <w:szCs w:val="48"/>
      </w:rPr>
      <w:t xml:space="preserve">ECTU </w:t>
    </w:r>
    <w:r>
      <w:rPr>
        <w:b/>
        <w:sz w:val="48"/>
        <w:szCs w:val="48"/>
      </w:rPr>
      <w:t xml:space="preserve">Core </w:t>
    </w:r>
    <w:r w:rsidRPr="00E0588C">
      <w:rPr>
        <w:b/>
        <w:sz w:val="48"/>
        <w:szCs w:val="48"/>
      </w:rPr>
      <w:t>SOP</w:t>
    </w:r>
    <w:r>
      <w:rPr>
        <w:b/>
        <w:sz w:val="48"/>
        <w:szCs w:val="48"/>
      </w:rPr>
      <w:t>s</w:t>
    </w:r>
    <w:r w:rsidRPr="00E0588C">
      <w:rPr>
        <w:b/>
        <w:sz w:val="48"/>
        <w:szCs w:val="48"/>
      </w:rPr>
      <w:t xml:space="preserve"> Read Receipt</w:t>
    </w:r>
    <w:r>
      <w:rPr>
        <w:b/>
        <w:sz w:val="48"/>
        <w:szCs w:val="48"/>
      </w:rPr>
      <w:t xml:space="preserve"> </w:t>
    </w:r>
  </w:p>
  <w:p w14:paraId="6A158E53" w14:textId="6F2056A3" w:rsidR="00E0588C" w:rsidRPr="00B30AB4" w:rsidRDefault="0051238F" w:rsidP="00F77E1B">
    <w:pPr>
      <w:pStyle w:val="Header"/>
      <w:jc w:val="center"/>
      <w:rPr>
        <w:b/>
        <w:color w:val="FF0000"/>
        <w:sz w:val="48"/>
        <w:szCs w:val="48"/>
      </w:rPr>
    </w:pPr>
    <w:r w:rsidRPr="0051238F">
      <w:rPr>
        <w:b/>
        <w:sz w:val="48"/>
        <w:szCs w:val="48"/>
      </w:rPr>
      <w:t>(</w:t>
    </w:r>
    <w:r w:rsidR="008B2D88" w:rsidRPr="00165CD2">
      <w:rPr>
        <w:b/>
        <w:sz w:val="40"/>
        <w:szCs w:val="40"/>
        <w:highlight w:val="yellow"/>
      </w:rPr>
      <w:t>Designation</w:t>
    </w:r>
    <w:r w:rsidR="00AA2AD1">
      <w:rPr>
        <w:b/>
        <w:sz w:val="48"/>
        <w:szCs w:val="4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3ECE"/>
    <w:multiLevelType w:val="hybridMultilevel"/>
    <w:tmpl w:val="C16619F4"/>
    <w:lvl w:ilvl="0" w:tplc="0A2EDD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FBC"/>
    <w:multiLevelType w:val="hybridMultilevel"/>
    <w:tmpl w:val="94EC92E0"/>
    <w:lvl w:ilvl="0" w:tplc="AFCA49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8C"/>
    <w:rsid w:val="00014330"/>
    <w:rsid w:val="00021DF7"/>
    <w:rsid w:val="00027DAA"/>
    <w:rsid w:val="000450A9"/>
    <w:rsid w:val="00072ACB"/>
    <w:rsid w:val="000C1C3C"/>
    <w:rsid w:val="000E0938"/>
    <w:rsid w:val="000F5BDF"/>
    <w:rsid w:val="001025A4"/>
    <w:rsid w:val="00130ACF"/>
    <w:rsid w:val="00137869"/>
    <w:rsid w:val="00146031"/>
    <w:rsid w:val="0014693F"/>
    <w:rsid w:val="00165CD2"/>
    <w:rsid w:val="00166060"/>
    <w:rsid w:val="00176B32"/>
    <w:rsid w:val="001E7F5C"/>
    <w:rsid w:val="001F4332"/>
    <w:rsid w:val="00215629"/>
    <w:rsid w:val="002469D1"/>
    <w:rsid w:val="002503BE"/>
    <w:rsid w:val="00276452"/>
    <w:rsid w:val="002829E1"/>
    <w:rsid w:val="002B39D3"/>
    <w:rsid w:val="002C1500"/>
    <w:rsid w:val="002D20F3"/>
    <w:rsid w:val="002D3D77"/>
    <w:rsid w:val="002F456E"/>
    <w:rsid w:val="002F73CB"/>
    <w:rsid w:val="00312FD8"/>
    <w:rsid w:val="00321E05"/>
    <w:rsid w:val="0032518C"/>
    <w:rsid w:val="00325FE8"/>
    <w:rsid w:val="00376E7A"/>
    <w:rsid w:val="00397702"/>
    <w:rsid w:val="003A1B46"/>
    <w:rsid w:val="003A221D"/>
    <w:rsid w:val="003D2226"/>
    <w:rsid w:val="003E1922"/>
    <w:rsid w:val="003E1A42"/>
    <w:rsid w:val="003F22F9"/>
    <w:rsid w:val="003F43EF"/>
    <w:rsid w:val="0044123B"/>
    <w:rsid w:val="0044319B"/>
    <w:rsid w:val="00462E2C"/>
    <w:rsid w:val="00471045"/>
    <w:rsid w:val="00480E74"/>
    <w:rsid w:val="00494363"/>
    <w:rsid w:val="00496EC0"/>
    <w:rsid w:val="004C543C"/>
    <w:rsid w:val="004D777C"/>
    <w:rsid w:val="004E095A"/>
    <w:rsid w:val="0051238F"/>
    <w:rsid w:val="005128FA"/>
    <w:rsid w:val="0051350B"/>
    <w:rsid w:val="00560C07"/>
    <w:rsid w:val="00575E25"/>
    <w:rsid w:val="005D1C1F"/>
    <w:rsid w:val="005E2570"/>
    <w:rsid w:val="005E5BD3"/>
    <w:rsid w:val="00602402"/>
    <w:rsid w:val="00614EB2"/>
    <w:rsid w:val="006250CB"/>
    <w:rsid w:val="00652910"/>
    <w:rsid w:val="00677D59"/>
    <w:rsid w:val="0068451E"/>
    <w:rsid w:val="0069448B"/>
    <w:rsid w:val="006C286D"/>
    <w:rsid w:val="006D26AF"/>
    <w:rsid w:val="006F73D3"/>
    <w:rsid w:val="00727781"/>
    <w:rsid w:val="00736AB3"/>
    <w:rsid w:val="007422E5"/>
    <w:rsid w:val="00744771"/>
    <w:rsid w:val="007A740A"/>
    <w:rsid w:val="007B0FA8"/>
    <w:rsid w:val="007B186A"/>
    <w:rsid w:val="007C7D4E"/>
    <w:rsid w:val="007E01F0"/>
    <w:rsid w:val="007E5A82"/>
    <w:rsid w:val="007F15C1"/>
    <w:rsid w:val="00811447"/>
    <w:rsid w:val="00832FD5"/>
    <w:rsid w:val="008354C0"/>
    <w:rsid w:val="00837907"/>
    <w:rsid w:val="0084186E"/>
    <w:rsid w:val="00860D8B"/>
    <w:rsid w:val="00865C32"/>
    <w:rsid w:val="00870901"/>
    <w:rsid w:val="00884513"/>
    <w:rsid w:val="008A09D0"/>
    <w:rsid w:val="008B0B56"/>
    <w:rsid w:val="008B2D88"/>
    <w:rsid w:val="008C2987"/>
    <w:rsid w:val="008C650C"/>
    <w:rsid w:val="008E6ECC"/>
    <w:rsid w:val="00956F2F"/>
    <w:rsid w:val="00967AC4"/>
    <w:rsid w:val="009C7DCE"/>
    <w:rsid w:val="009E6E94"/>
    <w:rsid w:val="00A038E3"/>
    <w:rsid w:val="00A07E97"/>
    <w:rsid w:val="00A14001"/>
    <w:rsid w:val="00A14092"/>
    <w:rsid w:val="00A32967"/>
    <w:rsid w:val="00A61817"/>
    <w:rsid w:val="00A61BF0"/>
    <w:rsid w:val="00AA2AD1"/>
    <w:rsid w:val="00AA2EC9"/>
    <w:rsid w:val="00AB1ADC"/>
    <w:rsid w:val="00AB5EC9"/>
    <w:rsid w:val="00AC750B"/>
    <w:rsid w:val="00AD551C"/>
    <w:rsid w:val="00AE6E4A"/>
    <w:rsid w:val="00B221E4"/>
    <w:rsid w:val="00B30AB4"/>
    <w:rsid w:val="00BB7A73"/>
    <w:rsid w:val="00BC277E"/>
    <w:rsid w:val="00BC5641"/>
    <w:rsid w:val="00BC709F"/>
    <w:rsid w:val="00C162DE"/>
    <w:rsid w:val="00C36244"/>
    <w:rsid w:val="00C664C3"/>
    <w:rsid w:val="00C72775"/>
    <w:rsid w:val="00C96055"/>
    <w:rsid w:val="00C96ED5"/>
    <w:rsid w:val="00CB45D7"/>
    <w:rsid w:val="00CF25E0"/>
    <w:rsid w:val="00CF2B00"/>
    <w:rsid w:val="00D14A04"/>
    <w:rsid w:val="00D20587"/>
    <w:rsid w:val="00D45D83"/>
    <w:rsid w:val="00DA64AB"/>
    <w:rsid w:val="00DC6047"/>
    <w:rsid w:val="00DE0D27"/>
    <w:rsid w:val="00DE3EB0"/>
    <w:rsid w:val="00DF1284"/>
    <w:rsid w:val="00E05465"/>
    <w:rsid w:val="00E0588C"/>
    <w:rsid w:val="00E20DA8"/>
    <w:rsid w:val="00E35A85"/>
    <w:rsid w:val="00E53C0C"/>
    <w:rsid w:val="00E73E01"/>
    <w:rsid w:val="00E946B1"/>
    <w:rsid w:val="00E9595F"/>
    <w:rsid w:val="00EA1F80"/>
    <w:rsid w:val="00EA7730"/>
    <w:rsid w:val="00EC1D4C"/>
    <w:rsid w:val="00EC706B"/>
    <w:rsid w:val="00F055C4"/>
    <w:rsid w:val="00F32D01"/>
    <w:rsid w:val="00F5694C"/>
    <w:rsid w:val="00F579DC"/>
    <w:rsid w:val="00F6756D"/>
    <w:rsid w:val="00F718B6"/>
    <w:rsid w:val="00F77E1B"/>
    <w:rsid w:val="00F87AF0"/>
    <w:rsid w:val="00F909D5"/>
    <w:rsid w:val="00F93987"/>
    <w:rsid w:val="00FC461F"/>
    <w:rsid w:val="00FD0FA3"/>
    <w:rsid w:val="00FD6282"/>
    <w:rsid w:val="00FE4F47"/>
    <w:rsid w:val="00FF18A3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A527DD"/>
  <w15:chartTrackingRefBased/>
  <w15:docId w15:val="{DF6CC556-99E8-45AE-86FF-4398BC17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8C"/>
    <w:pPr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588C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0588C"/>
  </w:style>
  <w:style w:type="paragraph" w:styleId="Footer">
    <w:name w:val="footer"/>
    <w:basedOn w:val="Normal"/>
    <w:link w:val="FooterChar"/>
    <w:uiPriority w:val="99"/>
    <w:unhideWhenUsed/>
    <w:rsid w:val="00E0588C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0588C"/>
  </w:style>
  <w:style w:type="table" w:styleId="TableGrid">
    <w:name w:val="Table Grid"/>
    <w:basedOn w:val="TableNormal"/>
    <w:uiPriority w:val="39"/>
    <w:rsid w:val="00E05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5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88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88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8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8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50CB"/>
    <w:pPr>
      <w:ind w:left="720"/>
      <w:contextualSpacing/>
    </w:pPr>
  </w:style>
  <w:style w:type="table" w:customStyle="1" w:styleId="TableGrid4">
    <w:name w:val="Table Grid4"/>
    <w:basedOn w:val="TableNormal"/>
    <w:next w:val="TableGrid"/>
    <w:uiPriority w:val="39"/>
    <w:rsid w:val="00625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F77E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77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qa.ectu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Michelle</dc:creator>
  <cp:keywords/>
  <dc:description/>
  <cp:lastModifiedBy>Tanya Tharakan</cp:lastModifiedBy>
  <cp:revision>3</cp:revision>
  <cp:lastPrinted>2023-10-24T11:58:00Z</cp:lastPrinted>
  <dcterms:created xsi:type="dcterms:W3CDTF">2024-09-13T14:09:00Z</dcterms:created>
  <dcterms:modified xsi:type="dcterms:W3CDTF">2024-09-13T14:12:00Z</dcterms:modified>
</cp:coreProperties>
</file>